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EE56" w14:textId="0E68C27A" w:rsidR="001063E6" w:rsidRDefault="001063E6" w:rsidP="00B01E63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7407A9" wp14:editId="0B426D53">
            <wp:simplePos x="5305425" y="619125"/>
            <wp:positionH relativeFrom="column">
              <wp:align>right</wp:align>
            </wp:positionH>
            <wp:positionV relativeFrom="paragraph">
              <wp:align>top</wp:align>
            </wp:positionV>
            <wp:extent cx="1798320" cy="542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E63">
        <w:rPr>
          <w:b/>
          <w:sz w:val="28"/>
          <w:szCs w:val="28"/>
          <w:u w:val="single"/>
        </w:rPr>
        <w:br w:type="textWrapping" w:clear="all"/>
      </w:r>
    </w:p>
    <w:p w14:paraId="0A704511" w14:textId="77777777" w:rsidR="001063E6" w:rsidRDefault="001063E6" w:rsidP="00101ABD">
      <w:pPr>
        <w:jc w:val="center"/>
        <w:rPr>
          <w:b/>
          <w:sz w:val="28"/>
          <w:szCs w:val="28"/>
          <w:u w:val="single"/>
        </w:rPr>
      </w:pPr>
    </w:p>
    <w:p w14:paraId="10165F44" w14:textId="77777777" w:rsidR="006B506A" w:rsidRDefault="006B506A" w:rsidP="00101ABD">
      <w:pPr>
        <w:jc w:val="center"/>
        <w:rPr>
          <w:b/>
          <w:sz w:val="28"/>
          <w:szCs w:val="28"/>
          <w:u w:val="single"/>
        </w:rPr>
      </w:pPr>
      <w:r w:rsidRPr="00855989">
        <w:rPr>
          <w:b/>
          <w:sz w:val="28"/>
          <w:szCs w:val="28"/>
          <w:u w:val="single"/>
        </w:rPr>
        <w:t xml:space="preserve">School Safeguarding </w:t>
      </w:r>
      <w:r w:rsidR="00090979" w:rsidRPr="00855989">
        <w:rPr>
          <w:b/>
          <w:sz w:val="28"/>
          <w:szCs w:val="28"/>
          <w:u w:val="single"/>
        </w:rPr>
        <w:t>C</w:t>
      </w:r>
      <w:r w:rsidRPr="00855989">
        <w:rPr>
          <w:b/>
          <w:sz w:val="28"/>
          <w:szCs w:val="28"/>
          <w:u w:val="single"/>
        </w:rPr>
        <w:t>onsultanc</w:t>
      </w:r>
      <w:r w:rsidR="00090979" w:rsidRPr="00855989">
        <w:rPr>
          <w:b/>
          <w:sz w:val="28"/>
          <w:szCs w:val="28"/>
          <w:u w:val="single"/>
        </w:rPr>
        <w:t>y</w:t>
      </w:r>
    </w:p>
    <w:p w14:paraId="45516F1F" w14:textId="50E4BB7C" w:rsidR="00F85125" w:rsidRDefault="006B506A">
      <w:r>
        <w:t>From November 2020 the Local Authority</w:t>
      </w:r>
      <w:r w:rsidR="76D4B7BE">
        <w:t xml:space="preserve"> changed</w:t>
      </w:r>
      <w:r>
        <w:t xml:space="preserve"> the way </w:t>
      </w:r>
      <w:r w:rsidR="00F85125">
        <w:t>it</w:t>
      </w:r>
      <w:r>
        <w:t xml:space="preserve"> conduct</w:t>
      </w:r>
      <w:r w:rsidR="00F85125">
        <w:t>s</w:t>
      </w:r>
      <w:r>
        <w:t xml:space="preserve"> safeguarding </w:t>
      </w:r>
      <w:r w:rsidR="00090979">
        <w:t>consultancies</w:t>
      </w:r>
      <w:r w:rsidR="00BF2168">
        <w:t xml:space="preserve"> to have</w:t>
      </w:r>
      <w:r w:rsidR="00090979">
        <w:t xml:space="preserve"> a more comprehensive </w:t>
      </w:r>
      <w:r w:rsidR="00F85125">
        <w:t>audit</w:t>
      </w:r>
      <w:r w:rsidR="00090979">
        <w:t xml:space="preserve"> of school compliance with safeguarding requirements</w:t>
      </w:r>
      <w:r>
        <w:t>.</w:t>
      </w:r>
      <w:r w:rsidR="00090979">
        <w:t xml:space="preserve"> </w:t>
      </w:r>
      <w:r w:rsidR="00F85125">
        <w:t>The rationale for this decision is that due to the broadening of areas encompassed by safeguarding the previous format of conducting a consultancy did not allow scope for an in-depth review into specific areas.</w:t>
      </w:r>
    </w:p>
    <w:p w14:paraId="6020D3AC" w14:textId="77777777" w:rsidR="006B506A" w:rsidRDefault="006B506A">
      <w:r>
        <w:t>Schools will be able to choose from a range of options to determine the focus</w:t>
      </w:r>
      <w:r w:rsidR="00F85125">
        <w:t xml:space="preserve"> area</w:t>
      </w:r>
      <w:r>
        <w:t xml:space="preserve"> of the </w:t>
      </w:r>
      <w:r w:rsidR="00F85125">
        <w:t>consultancy</w:t>
      </w:r>
      <w:r>
        <w:t>.</w:t>
      </w:r>
    </w:p>
    <w:p w14:paraId="66655E66" w14:textId="77777777" w:rsidR="006B506A" w:rsidRDefault="006B506A">
      <w:r>
        <w:t xml:space="preserve">Schools can choose from a half day focusing on </w:t>
      </w:r>
      <w:r w:rsidR="001063E6">
        <w:t>three</w:t>
      </w:r>
      <w:r>
        <w:t xml:space="preserve"> areas or a full day covering the full </w:t>
      </w:r>
      <w:r w:rsidR="001063E6">
        <w:t>six</w:t>
      </w:r>
      <w:r>
        <w:t xml:space="preserve"> areas.</w:t>
      </w:r>
      <w:r w:rsidR="001063E6"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45"/>
        <w:gridCol w:w="6555"/>
        <w:gridCol w:w="1985"/>
      </w:tblGrid>
      <w:tr w:rsidR="00101ABD" w14:paraId="4E190C1C" w14:textId="77777777" w:rsidTr="62D96269">
        <w:tc>
          <w:tcPr>
            <w:tcW w:w="1945" w:type="dxa"/>
          </w:tcPr>
          <w:p w14:paraId="59E364FE" w14:textId="77777777" w:rsidR="00101ABD" w:rsidRPr="006B506A" w:rsidRDefault="00101ABD">
            <w:pPr>
              <w:rPr>
                <w:b/>
                <w:sz w:val="24"/>
                <w:szCs w:val="24"/>
              </w:rPr>
            </w:pPr>
            <w:r w:rsidRPr="006B506A">
              <w:rPr>
                <w:b/>
                <w:sz w:val="24"/>
                <w:szCs w:val="24"/>
              </w:rPr>
              <w:t>Focus area</w:t>
            </w:r>
          </w:p>
        </w:tc>
        <w:tc>
          <w:tcPr>
            <w:tcW w:w="6555" w:type="dxa"/>
          </w:tcPr>
          <w:p w14:paraId="03A63A5F" w14:textId="77777777" w:rsidR="00101ABD" w:rsidRPr="006B506A" w:rsidRDefault="00101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</w:t>
            </w:r>
          </w:p>
        </w:tc>
        <w:tc>
          <w:tcPr>
            <w:tcW w:w="1985" w:type="dxa"/>
          </w:tcPr>
          <w:p w14:paraId="1B19F6AD" w14:textId="77777777" w:rsidR="00101ABD" w:rsidRPr="006B506A" w:rsidRDefault="00101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to be present</w:t>
            </w:r>
          </w:p>
        </w:tc>
      </w:tr>
      <w:tr w:rsidR="00101ABD" w14:paraId="52793DC7" w14:textId="77777777" w:rsidTr="62D96269">
        <w:tc>
          <w:tcPr>
            <w:tcW w:w="1945" w:type="dxa"/>
            <w:shd w:val="clear" w:color="auto" w:fill="D9D9D9" w:themeFill="background1" w:themeFillShade="D9"/>
          </w:tcPr>
          <w:p w14:paraId="31F27008" w14:textId="77777777" w:rsidR="00101ABD" w:rsidRDefault="00101ABD" w:rsidP="006B506A">
            <w:bookmarkStart w:id="0" w:name="_Hlk52799090"/>
            <w:r w:rsidRPr="006B506A">
              <w:rPr>
                <w:b/>
              </w:rPr>
              <w:t>1</w:t>
            </w:r>
            <w:r>
              <w:t>Single Central Record (SCR) &amp; Recruitment</w:t>
            </w:r>
          </w:p>
        </w:tc>
        <w:tc>
          <w:tcPr>
            <w:tcW w:w="6555" w:type="dxa"/>
            <w:shd w:val="clear" w:color="auto" w:fill="D9D9D9" w:themeFill="background1" w:themeFillShade="D9"/>
          </w:tcPr>
          <w:p w14:paraId="3CC09EED" w14:textId="77777777" w:rsidR="00101ABD" w:rsidRDefault="00101ABD">
            <w:r>
              <w:t>SCR</w:t>
            </w:r>
          </w:p>
          <w:p w14:paraId="449DB088" w14:textId="77777777" w:rsidR="00E62993" w:rsidRDefault="00E62993">
            <w:r w:rsidRPr="00AC4523">
              <w:t>Alternative provision</w:t>
            </w:r>
          </w:p>
          <w:p w14:paraId="708A215A" w14:textId="77777777" w:rsidR="00101ABD" w:rsidRDefault="00101ABD">
            <w:r>
              <w:t>Staff personnel files</w:t>
            </w:r>
          </w:p>
          <w:p w14:paraId="7E2E72A0" w14:textId="77777777" w:rsidR="00101ABD" w:rsidRDefault="00101ABD">
            <w:r>
              <w:t>Recruitment policies and procedures</w:t>
            </w:r>
          </w:p>
          <w:p w14:paraId="56F06AEC" w14:textId="77777777" w:rsidR="008817D2" w:rsidRDefault="008817D2">
            <w:r>
              <w:t>Suitability declarations</w:t>
            </w:r>
          </w:p>
          <w:p w14:paraId="6042B0E1" w14:textId="77777777" w:rsidR="008817D2" w:rsidRPr="00637EB2" w:rsidRDefault="008817D2">
            <w:r w:rsidRPr="00637EB2">
              <w:t xml:space="preserve">Right to Work </w:t>
            </w:r>
          </w:p>
          <w:p w14:paraId="79889D13" w14:textId="77777777" w:rsidR="008817D2" w:rsidRDefault="008817D2">
            <w:r>
              <w:t>Safe recruitment training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8FECCFB" w14:textId="77777777" w:rsidR="00101ABD" w:rsidRDefault="00101ABD">
            <w:r>
              <w:t>Admin/business manager (member of staff that enters the information on to SCR)</w:t>
            </w:r>
          </w:p>
          <w:p w14:paraId="320A5C07" w14:textId="77777777" w:rsidR="00101ABD" w:rsidRDefault="00101ABD">
            <w:r>
              <w:t>Headteacher/DSL</w:t>
            </w:r>
          </w:p>
        </w:tc>
      </w:tr>
      <w:bookmarkEnd w:id="0"/>
      <w:tr w:rsidR="00101ABD" w14:paraId="217EF84C" w14:textId="77777777" w:rsidTr="62D96269">
        <w:tc>
          <w:tcPr>
            <w:tcW w:w="1945" w:type="dxa"/>
          </w:tcPr>
          <w:p w14:paraId="1043CED7" w14:textId="77777777" w:rsidR="00101ABD" w:rsidRDefault="00101ABD">
            <w:r w:rsidRPr="006B506A">
              <w:rPr>
                <w:b/>
              </w:rPr>
              <w:t xml:space="preserve">2 </w:t>
            </w:r>
            <w:r>
              <w:t>Training &amp; Staff awareness</w:t>
            </w:r>
          </w:p>
        </w:tc>
        <w:tc>
          <w:tcPr>
            <w:tcW w:w="6555" w:type="dxa"/>
          </w:tcPr>
          <w:p w14:paraId="1462D5E4" w14:textId="77777777" w:rsidR="00101ABD" w:rsidRDefault="00101ABD">
            <w:r>
              <w:t>Training log/matrix</w:t>
            </w:r>
          </w:p>
          <w:p w14:paraId="2EB43FC1" w14:textId="77777777" w:rsidR="00101ABD" w:rsidRDefault="00101ABD">
            <w:r>
              <w:t>Child Protection Policy</w:t>
            </w:r>
          </w:p>
          <w:p w14:paraId="53FEA43B" w14:textId="77777777" w:rsidR="00101ABD" w:rsidRDefault="00101ABD">
            <w:r>
              <w:t>Safeguarding/CP updates</w:t>
            </w:r>
          </w:p>
          <w:p w14:paraId="6AEF5275" w14:textId="77777777" w:rsidR="00101ABD" w:rsidRDefault="00101ABD">
            <w:r>
              <w:t>Certificates</w:t>
            </w:r>
          </w:p>
          <w:p w14:paraId="7A3B4956" w14:textId="77777777" w:rsidR="00101ABD" w:rsidRDefault="00101ABD">
            <w:r>
              <w:t>Interviews with staff</w:t>
            </w:r>
          </w:p>
          <w:p w14:paraId="4F796BBE" w14:textId="77777777" w:rsidR="00101ABD" w:rsidRDefault="008817D2">
            <w:r>
              <w:t>Supervision</w:t>
            </w:r>
          </w:p>
          <w:p w14:paraId="0027297A" w14:textId="77777777" w:rsidR="008817D2" w:rsidRDefault="008817D2">
            <w:r>
              <w:t>Induction</w:t>
            </w:r>
          </w:p>
          <w:p w14:paraId="796ECB70" w14:textId="77777777" w:rsidR="008817D2" w:rsidRPr="00FA2EAA" w:rsidRDefault="008817D2">
            <w:r w:rsidRPr="00FA2EAA">
              <w:t>First Aid</w:t>
            </w:r>
          </w:p>
          <w:p w14:paraId="2A7F88A4" w14:textId="77777777" w:rsidR="00101ABD" w:rsidRDefault="008817D2" w:rsidP="00E62993">
            <w:r>
              <w:t>Resources</w:t>
            </w:r>
          </w:p>
          <w:p w14:paraId="79A9D4AA" w14:textId="77777777" w:rsidR="00424BA4" w:rsidRDefault="00424BA4" w:rsidP="00E62993">
            <w:r>
              <w:t>Peer on Peer abuse</w:t>
            </w:r>
          </w:p>
        </w:tc>
        <w:tc>
          <w:tcPr>
            <w:tcW w:w="1985" w:type="dxa"/>
          </w:tcPr>
          <w:p w14:paraId="03507CD7" w14:textId="77777777" w:rsidR="00101ABD" w:rsidRDefault="00101ABD">
            <w:r>
              <w:t>Headteacher/DSL</w:t>
            </w:r>
          </w:p>
          <w:p w14:paraId="41D1F9FB" w14:textId="77777777" w:rsidR="00101ABD" w:rsidRDefault="00101ABD">
            <w:r>
              <w:t>Training lead</w:t>
            </w:r>
          </w:p>
          <w:p w14:paraId="2F6FDCAA" w14:textId="77777777" w:rsidR="00101ABD" w:rsidRDefault="00101ABD">
            <w:r>
              <w:t>Members of staff (to be chosen by LA lead)</w:t>
            </w:r>
          </w:p>
          <w:p w14:paraId="7171455D" w14:textId="77777777" w:rsidR="00101ABD" w:rsidRDefault="00101ABD"/>
        </w:tc>
      </w:tr>
      <w:tr w:rsidR="00101ABD" w14:paraId="5F1C2AA6" w14:textId="77777777" w:rsidTr="62D96269">
        <w:tc>
          <w:tcPr>
            <w:tcW w:w="1945" w:type="dxa"/>
            <w:shd w:val="clear" w:color="auto" w:fill="D9D9D9" w:themeFill="background1" w:themeFillShade="D9"/>
          </w:tcPr>
          <w:p w14:paraId="1F084AA9" w14:textId="77777777" w:rsidR="00101ABD" w:rsidRDefault="00101ABD">
            <w:bookmarkStart w:id="1" w:name="_Hlk53411811"/>
            <w:r w:rsidRPr="006B506A">
              <w:rPr>
                <w:b/>
              </w:rPr>
              <w:t>3</w:t>
            </w:r>
            <w:r>
              <w:t xml:space="preserve"> Policy and Procedures</w:t>
            </w:r>
            <w:r w:rsidRPr="00F85125">
              <w:rPr>
                <w:color w:val="FF0000"/>
              </w:rPr>
              <w:t>*</w:t>
            </w:r>
          </w:p>
        </w:tc>
        <w:tc>
          <w:tcPr>
            <w:tcW w:w="6555" w:type="dxa"/>
            <w:shd w:val="clear" w:color="auto" w:fill="D9D9D9" w:themeFill="background1" w:themeFillShade="D9"/>
          </w:tcPr>
          <w:p w14:paraId="1C250113" w14:textId="77777777" w:rsidR="00101ABD" w:rsidRDefault="00101ABD">
            <w:r>
              <w:t>Safeguarding and CP policy</w:t>
            </w:r>
          </w:p>
          <w:p w14:paraId="52A6FAE9" w14:textId="445650A3" w:rsidR="008817D2" w:rsidRDefault="008817D2">
            <w:r>
              <w:t>Allegations</w:t>
            </w:r>
            <w:r w:rsidR="000A2B4F">
              <w:t xml:space="preserve"> (including low-level concerns)</w:t>
            </w:r>
            <w:r>
              <w:t xml:space="preserve"> &amp; Whistleblowing</w:t>
            </w:r>
          </w:p>
          <w:p w14:paraId="6AF4A1A5" w14:textId="77777777" w:rsidR="00101ABD" w:rsidRDefault="00101ABD">
            <w:r>
              <w:t>Prevent policy (if separate)</w:t>
            </w:r>
          </w:p>
          <w:p w14:paraId="45EA3173" w14:textId="77777777" w:rsidR="00101ABD" w:rsidRDefault="00101ABD">
            <w:r>
              <w:t>Anti-terrorism risk assessment</w:t>
            </w:r>
          </w:p>
          <w:p w14:paraId="4477E204" w14:textId="77777777" w:rsidR="008817D2" w:rsidRDefault="008817D2">
            <w:r>
              <w:t>Safe working practices</w:t>
            </w:r>
          </w:p>
          <w:p w14:paraId="46269A1B" w14:textId="77777777" w:rsidR="008817D2" w:rsidRDefault="008817D2">
            <w:r>
              <w:t>Code of conduct</w:t>
            </w:r>
          </w:p>
          <w:p w14:paraId="51F2D1CD" w14:textId="77777777" w:rsidR="008817D2" w:rsidRDefault="008817D2">
            <w:r>
              <w:t>AUP</w:t>
            </w:r>
          </w:p>
          <w:p w14:paraId="6B679710" w14:textId="77777777" w:rsidR="008817D2" w:rsidRDefault="008817D2">
            <w:r>
              <w:t>Visitor code of conduct/visitor protocol</w:t>
            </w:r>
          </w:p>
          <w:p w14:paraId="001B28BE" w14:textId="77777777" w:rsidR="008817D2" w:rsidRDefault="008817D2">
            <w:r>
              <w:t xml:space="preserve">Mobile phone/ </w:t>
            </w:r>
            <w:r w:rsidR="00424BA4">
              <w:t xml:space="preserve">Cameras/ </w:t>
            </w:r>
            <w:r>
              <w:t>ICT policy</w:t>
            </w:r>
          </w:p>
          <w:p w14:paraId="2CF6B21A" w14:textId="77777777" w:rsidR="008817D2" w:rsidRDefault="008817D2">
            <w:r>
              <w:t>Complaints</w:t>
            </w:r>
          </w:p>
          <w:p w14:paraId="0F1B6851" w14:textId="77777777" w:rsidR="005425BD" w:rsidRDefault="005425BD">
            <w:r>
              <w:t>Safeguarding audits</w:t>
            </w:r>
          </w:p>
          <w:p w14:paraId="297D9743" w14:textId="77777777" w:rsidR="00101ABD" w:rsidRDefault="005425BD">
            <w:r>
              <w:t>KCSiE</w:t>
            </w:r>
          </w:p>
          <w:p w14:paraId="5220A2C8" w14:textId="77777777" w:rsidR="005425BD" w:rsidRPr="00637EB2" w:rsidRDefault="005425BD">
            <w:r w:rsidRPr="00637EB2">
              <w:t>Intimate Care</w:t>
            </w:r>
          </w:p>
          <w:p w14:paraId="4911AA66" w14:textId="77777777" w:rsidR="00101ABD" w:rsidRDefault="005425BD" w:rsidP="00E62993">
            <w:r w:rsidRPr="00637EB2">
              <w:t>Medication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C2D96E" w14:textId="77777777" w:rsidR="00101ABD" w:rsidRDefault="00101ABD">
            <w:r>
              <w:t>Headteacher/DSL</w:t>
            </w:r>
          </w:p>
        </w:tc>
      </w:tr>
      <w:tr w:rsidR="00101ABD" w14:paraId="01ABE212" w14:textId="77777777" w:rsidTr="62D96269">
        <w:tc>
          <w:tcPr>
            <w:tcW w:w="1945" w:type="dxa"/>
          </w:tcPr>
          <w:p w14:paraId="569D0C67" w14:textId="77777777" w:rsidR="00101ABD" w:rsidRDefault="00101ABD">
            <w:bookmarkStart w:id="2" w:name="_Hlk53411900"/>
            <w:bookmarkEnd w:id="1"/>
            <w:r w:rsidRPr="006B506A">
              <w:rPr>
                <w:b/>
              </w:rPr>
              <w:t xml:space="preserve">4 </w:t>
            </w:r>
            <w:r>
              <w:t>Records of concern/Incidents</w:t>
            </w:r>
            <w:r w:rsidRPr="00F85125">
              <w:rPr>
                <w:color w:val="FF0000"/>
              </w:rPr>
              <w:t>*</w:t>
            </w:r>
          </w:p>
        </w:tc>
        <w:tc>
          <w:tcPr>
            <w:tcW w:w="6555" w:type="dxa"/>
          </w:tcPr>
          <w:p w14:paraId="61F1AD0C" w14:textId="77777777" w:rsidR="005425BD" w:rsidRDefault="005425BD">
            <w:r>
              <w:t>EH/Targeted EH/CIN/CP</w:t>
            </w:r>
          </w:p>
          <w:p w14:paraId="0F889934" w14:textId="77777777" w:rsidR="005425BD" w:rsidRDefault="00101ABD">
            <w:r>
              <w:t>Systems for recording</w:t>
            </w:r>
            <w:r w:rsidR="008817D2">
              <w:t xml:space="preserve"> </w:t>
            </w:r>
          </w:p>
          <w:p w14:paraId="066A0C54" w14:textId="77777777" w:rsidR="00101ABD" w:rsidRDefault="005425BD">
            <w:r>
              <w:t>S</w:t>
            </w:r>
            <w:r w:rsidR="008817D2">
              <w:t>torage</w:t>
            </w:r>
            <w:r>
              <w:t xml:space="preserve"> &amp; access</w:t>
            </w:r>
          </w:p>
          <w:p w14:paraId="2D679AFA" w14:textId="77777777" w:rsidR="00101ABD" w:rsidRDefault="00101ABD">
            <w:r>
              <w:lastRenderedPageBreak/>
              <w:t>Monitoring logs</w:t>
            </w:r>
          </w:p>
          <w:p w14:paraId="7AB145F4" w14:textId="77777777" w:rsidR="00101ABD" w:rsidRDefault="00101ABD">
            <w:r>
              <w:t>Staff supervision records (if used)</w:t>
            </w:r>
          </w:p>
          <w:p w14:paraId="7DD5995F" w14:textId="77777777" w:rsidR="005425BD" w:rsidRDefault="005425BD">
            <w:r>
              <w:t>Chronologies</w:t>
            </w:r>
          </w:p>
          <w:p w14:paraId="0669DBE8" w14:textId="77777777" w:rsidR="005425BD" w:rsidRDefault="005425BD">
            <w:r>
              <w:t>CPOMS/My Concern/Paper based records</w:t>
            </w:r>
          </w:p>
          <w:p w14:paraId="262619A4" w14:textId="355E7AFA" w:rsidR="005425BD" w:rsidRDefault="005425BD">
            <w:r w:rsidRPr="008E16E0">
              <w:t>COVID related risk assessments</w:t>
            </w:r>
            <w:r w:rsidR="008E16E0" w:rsidRPr="008E16E0">
              <w:t xml:space="preserve"> for pupils</w:t>
            </w:r>
          </w:p>
          <w:p w14:paraId="1EB27190" w14:textId="77777777" w:rsidR="005425BD" w:rsidRDefault="005425BD">
            <w:r>
              <w:t>Incidents of Hate Crime</w:t>
            </w:r>
          </w:p>
          <w:p w14:paraId="24F4D10D" w14:textId="77777777" w:rsidR="00101ABD" w:rsidRDefault="005425BD" w:rsidP="00E62993">
            <w:r>
              <w:t xml:space="preserve">Incidents of </w:t>
            </w:r>
            <w:r w:rsidR="000A2B4F">
              <w:t>child-on-child</w:t>
            </w:r>
            <w:r>
              <w:t xml:space="preserve"> abuse</w:t>
            </w:r>
          </w:p>
          <w:p w14:paraId="02FE077E" w14:textId="77777777" w:rsidR="005A39DB" w:rsidRDefault="005A39DB" w:rsidP="00E62993">
            <w:r>
              <w:t>Prevent referrals</w:t>
            </w:r>
          </w:p>
          <w:p w14:paraId="3EBB51A4" w14:textId="026B525E" w:rsidR="00682386" w:rsidRDefault="00682386" w:rsidP="00E62993">
            <w:r>
              <w:t>Reports to Police</w:t>
            </w:r>
          </w:p>
        </w:tc>
        <w:tc>
          <w:tcPr>
            <w:tcW w:w="1985" w:type="dxa"/>
          </w:tcPr>
          <w:p w14:paraId="3337E07D" w14:textId="77777777" w:rsidR="00101ABD" w:rsidRDefault="00101ABD">
            <w:r>
              <w:lastRenderedPageBreak/>
              <w:t>Headteacher/DSL</w:t>
            </w:r>
          </w:p>
        </w:tc>
      </w:tr>
      <w:bookmarkEnd w:id="2"/>
      <w:tr w:rsidR="00101ABD" w14:paraId="143736B7" w14:textId="77777777" w:rsidTr="62D96269">
        <w:tc>
          <w:tcPr>
            <w:tcW w:w="1945" w:type="dxa"/>
            <w:shd w:val="clear" w:color="auto" w:fill="D9D9D9" w:themeFill="background1" w:themeFillShade="D9"/>
          </w:tcPr>
          <w:p w14:paraId="3A0C8B08" w14:textId="77777777" w:rsidR="00101ABD" w:rsidRDefault="00101ABD">
            <w:r w:rsidRPr="006B506A">
              <w:rPr>
                <w:b/>
              </w:rPr>
              <w:t>5</w:t>
            </w:r>
            <w:r>
              <w:t xml:space="preserve"> Curriculum and pupil</w:t>
            </w:r>
            <w:r w:rsidR="00E62993">
              <w:t>/parent</w:t>
            </w:r>
            <w:r>
              <w:t xml:space="preserve"> safeguarding awareness</w:t>
            </w:r>
          </w:p>
        </w:tc>
        <w:tc>
          <w:tcPr>
            <w:tcW w:w="6555" w:type="dxa"/>
            <w:shd w:val="clear" w:color="auto" w:fill="D9D9D9" w:themeFill="background1" w:themeFillShade="D9"/>
          </w:tcPr>
          <w:p w14:paraId="0E3E781F" w14:textId="77777777" w:rsidR="00101ABD" w:rsidRDefault="0004445C">
            <w:r>
              <w:t>PSHE/RSHE planning</w:t>
            </w:r>
          </w:p>
          <w:p w14:paraId="0D92E8F3" w14:textId="77777777" w:rsidR="0004445C" w:rsidRDefault="0004445C">
            <w:r>
              <w:t>Online safety policies and curriculum planning</w:t>
            </w:r>
          </w:p>
          <w:p w14:paraId="57FF61C8" w14:textId="77777777" w:rsidR="00CE30ED" w:rsidRDefault="00CE30ED">
            <w:r>
              <w:t>Children’s mental health and well-being</w:t>
            </w:r>
          </w:p>
          <w:p w14:paraId="7B5715A3" w14:textId="77777777" w:rsidR="0004445C" w:rsidRDefault="0004445C">
            <w:r>
              <w:t>Pupil interviews</w:t>
            </w:r>
          </w:p>
          <w:p w14:paraId="56E60234" w14:textId="77777777" w:rsidR="0004445C" w:rsidRDefault="0004445C">
            <w:r>
              <w:t>School council agenda</w:t>
            </w:r>
          </w:p>
          <w:p w14:paraId="50EF659F" w14:textId="77777777" w:rsidR="005425BD" w:rsidRDefault="005425BD">
            <w:r>
              <w:t>AUP</w:t>
            </w:r>
          </w:p>
          <w:p w14:paraId="0B1A71B6" w14:textId="77777777" w:rsidR="005425BD" w:rsidRDefault="005425BD">
            <w:r>
              <w:t>Remote learning</w:t>
            </w:r>
          </w:p>
          <w:p w14:paraId="10890AA4" w14:textId="7B4DDB78" w:rsidR="0004445C" w:rsidRDefault="00E62993" w:rsidP="00E62993">
            <w:r w:rsidRPr="008E16E0">
              <w:t>Website</w:t>
            </w:r>
            <w:r w:rsidR="008E16E0">
              <w:t xml:space="preserve"> (safeguarding information)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69FFE7" w14:textId="77777777" w:rsidR="00101ABD" w:rsidRDefault="00101ABD">
            <w:r>
              <w:t>Headteacher/DSL</w:t>
            </w:r>
          </w:p>
          <w:p w14:paraId="218B4851" w14:textId="77777777" w:rsidR="00101ABD" w:rsidRDefault="00101ABD">
            <w:r>
              <w:t>Pupils (to be chosen by LA lead with support from School)</w:t>
            </w:r>
          </w:p>
          <w:p w14:paraId="77620797" w14:textId="77777777" w:rsidR="0004445C" w:rsidRDefault="0004445C">
            <w:r>
              <w:t>PSHE lead</w:t>
            </w:r>
          </w:p>
          <w:p w14:paraId="06CA2698" w14:textId="77777777" w:rsidR="0004445C" w:rsidRDefault="0004445C">
            <w:r>
              <w:t>IT lead</w:t>
            </w:r>
          </w:p>
        </w:tc>
      </w:tr>
      <w:tr w:rsidR="00101ABD" w14:paraId="48DDA05F" w14:textId="77777777" w:rsidTr="62D96269">
        <w:tc>
          <w:tcPr>
            <w:tcW w:w="1945" w:type="dxa"/>
          </w:tcPr>
          <w:p w14:paraId="253AC560" w14:textId="77777777" w:rsidR="00101ABD" w:rsidRDefault="00101ABD">
            <w:r w:rsidRPr="006B506A">
              <w:rPr>
                <w:b/>
              </w:rPr>
              <w:t xml:space="preserve">6 </w:t>
            </w:r>
            <w:r>
              <w:t>Governance</w:t>
            </w:r>
            <w:r w:rsidR="0004445C">
              <w:t xml:space="preserve"> </w:t>
            </w:r>
          </w:p>
        </w:tc>
        <w:tc>
          <w:tcPr>
            <w:tcW w:w="6555" w:type="dxa"/>
          </w:tcPr>
          <w:p w14:paraId="5AB2C4DF" w14:textId="77777777" w:rsidR="00101ABD" w:rsidRDefault="00101ABD">
            <w:r>
              <w:t>Safeguarding audits</w:t>
            </w:r>
          </w:p>
          <w:p w14:paraId="1737866A" w14:textId="77777777" w:rsidR="00101ABD" w:rsidRDefault="00101ABD">
            <w:r>
              <w:t>Link Governor reports</w:t>
            </w:r>
          </w:p>
          <w:p w14:paraId="482C5D76" w14:textId="478F7FBB" w:rsidR="00101ABD" w:rsidRDefault="005425BD">
            <w:r>
              <w:t xml:space="preserve">Training for </w:t>
            </w:r>
            <w:r w:rsidR="00682386">
              <w:t>Governors</w:t>
            </w:r>
          </w:p>
          <w:p w14:paraId="690A403F" w14:textId="6C4BCEEF" w:rsidR="00E62993" w:rsidRDefault="00E62993">
            <w:r>
              <w:t>KCSiE 202</w:t>
            </w:r>
            <w:r w:rsidR="00682386">
              <w:t>2</w:t>
            </w:r>
          </w:p>
          <w:p w14:paraId="494F9C8F" w14:textId="467FCECB" w:rsidR="00AC4523" w:rsidRDefault="008E16E0">
            <w:r w:rsidRPr="008E16E0">
              <w:t xml:space="preserve">Safeguarding </w:t>
            </w:r>
            <w:r w:rsidR="00AC4523" w:rsidRPr="008E16E0">
              <w:t>Complaints</w:t>
            </w:r>
            <w:r w:rsidRPr="008E16E0">
              <w:t xml:space="preserve"> process</w:t>
            </w:r>
          </w:p>
          <w:p w14:paraId="0E35F477" w14:textId="77777777" w:rsidR="00637EB2" w:rsidRDefault="004D201C">
            <w:r>
              <w:t>Governor role and responsibilities for a</w:t>
            </w:r>
            <w:r w:rsidR="00F8769F">
              <w:t xml:space="preserve">ttendance and </w:t>
            </w:r>
            <w:r>
              <w:t>e</w:t>
            </w:r>
            <w:r w:rsidR="00F8769F">
              <w:t>xclusions</w:t>
            </w:r>
          </w:p>
        </w:tc>
        <w:tc>
          <w:tcPr>
            <w:tcW w:w="1985" w:type="dxa"/>
          </w:tcPr>
          <w:p w14:paraId="46F03CE4" w14:textId="77777777" w:rsidR="00101ABD" w:rsidRDefault="00101ABD">
            <w:r>
              <w:t>Headteacher/DSL</w:t>
            </w:r>
          </w:p>
          <w:p w14:paraId="095CD17F" w14:textId="77777777" w:rsidR="00101ABD" w:rsidRDefault="00101ABD">
            <w:r>
              <w:t>Link Governor for Safeguarding</w:t>
            </w:r>
          </w:p>
        </w:tc>
      </w:tr>
    </w:tbl>
    <w:p w14:paraId="795E2EEE" w14:textId="77777777" w:rsidR="006B506A" w:rsidRPr="00F85125" w:rsidRDefault="0004445C" w:rsidP="0004445C">
      <w:pPr>
        <w:rPr>
          <w:b/>
          <w:color w:val="FF0000"/>
        </w:rPr>
      </w:pPr>
      <w:r w:rsidRPr="00F85125">
        <w:rPr>
          <w:b/>
          <w:color w:val="FF0000"/>
        </w:rPr>
        <w:t>*</w:t>
      </w:r>
      <w:r w:rsidR="006B506A" w:rsidRPr="00F85125">
        <w:rPr>
          <w:b/>
          <w:color w:val="FF0000"/>
        </w:rPr>
        <w:t>Please note that if choosing option 3 then option 4 must also be chosen.</w:t>
      </w:r>
    </w:p>
    <w:p w14:paraId="2D3B592C" w14:textId="77777777" w:rsidR="00E62993" w:rsidRDefault="00E62993" w:rsidP="00101ABD"/>
    <w:p w14:paraId="58D8B870" w14:textId="6A39C006" w:rsidR="00101ABD" w:rsidRDefault="00101ABD" w:rsidP="00101ABD">
      <w:r>
        <w:t xml:space="preserve">Additional areas supported by other </w:t>
      </w:r>
      <w:r w:rsidR="0004445C">
        <w:t>LA officers</w:t>
      </w:r>
      <w:r w:rsidR="00C92129">
        <w:t>/services</w:t>
      </w:r>
      <w:r>
        <w:t xml:space="preserve"> which would not be included in the safeguarding review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DD6D0F" w14:paraId="2BA95E47" w14:textId="77777777" w:rsidTr="00F63716">
        <w:tc>
          <w:tcPr>
            <w:tcW w:w="5807" w:type="dxa"/>
            <w:shd w:val="clear" w:color="auto" w:fill="DEEAF6" w:themeFill="accent5" w:themeFillTint="33"/>
          </w:tcPr>
          <w:p w14:paraId="60ED60AB" w14:textId="6CEE7360" w:rsidR="00DD6D0F" w:rsidRPr="00952673" w:rsidRDefault="00DD6D0F" w:rsidP="00101ABD">
            <w:pPr>
              <w:rPr>
                <w:b/>
              </w:rPr>
            </w:pPr>
            <w:r>
              <w:rPr>
                <w:b/>
              </w:rPr>
              <w:t>Additional area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0DA26FD8" w14:textId="03ED8FE4" w:rsidR="00DD6D0F" w:rsidRPr="00DD6D0F" w:rsidRDefault="00DD6D0F" w:rsidP="00101ABD">
            <w:pPr>
              <w:rPr>
                <w:b/>
                <w:bCs/>
              </w:rPr>
            </w:pPr>
            <w:r>
              <w:rPr>
                <w:b/>
                <w:bCs/>
              </w:rPr>
              <w:t>LA Officer/Service</w:t>
            </w:r>
          </w:p>
        </w:tc>
      </w:tr>
      <w:tr w:rsidR="00101ABD" w14:paraId="386ACECA" w14:textId="77777777" w:rsidTr="0004445C">
        <w:tc>
          <w:tcPr>
            <w:tcW w:w="5807" w:type="dxa"/>
          </w:tcPr>
          <w:p w14:paraId="0D287728" w14:textId="77777777" w:rsidR="00101ABD" w:rsidRDefault="00101ABD" w:rsidP="00101ABD">
            <w:r w:rsidRPr="00952673">
              <w:rPr>
                <w:b/>
              </w:rPr>
              <w:t>7</w:t>
            </w:r>
            <w:r>
              <w:t>.</w:t>
            </w:r>
            <w:r w:rsidR="00952673">
              <w:t xml:space="preserve"> Attendance and exclusions</w:t>
            </w:r>
            <w:r w:rsidR="004D201C">
              <w:t xml:space="preserve"> (Off-rolling)</w:t>
            </w:r>
          </w:p>
        </w:tc>
        <w:tc>
          <w:tcPr>
            <w:tcW w:w="4678" w:type="dxa"/>
          </w:tcPr>
          <w:p w14:paraId="64700488" w14:textId="77777777" w:rsidR="00101ABD" w:rsidRDefault="00952673" w:rsidP="00101ABD">
            <w:r>
              <w:t>EAS Team</w:t>
            </w:r>
          </w:p>
        </w:tc>
      </w:tr>
      <w:tr w:rsidR="00952673" w14:paraId="1A98C559" w14:textId="77777777" w:rsidTr="00C92129">
        <w:tc>
          <w:tcPr>
            <w:tcW w:w="5807" w:type="dxa"/>
          </w:tcPr>
          <w:p w14:paraId="748BFF1C" w14:textId="77777777" w:rsidR="00952673" w:rsidRDefault="00952673" w:rsidP="00101ABD">
            <w:r w:rsidRPr="00952673">
              <w:rPr>
                <w:b/>
              </w:rPr>
              <w:t>8</w:t>
            </w:r>
            <w:r>
              <w:t>. Behaviour management</w:t>
            </w:r>
            <w:r w:rsidR="00637EB2">
              <w:t>/de-escalation</w:t>
            </w:r>
          </w:p>
        </w:tc>
        <w:tc>
          <w:tcPr>
            <w:tcW w:w="4678" w:type="dxa"/>
            <w:shd w:val="clear" w:color="auto" w:fill="auto"/>
          </w:tcPr>
          <w:p w14:paraId="39C6CC4F" w14:textId="7A28747F" w:rsidR="00952673" w:rsidRDefault="00C92129" w:rsidP="00101ABD">
            <w:r w:rsidRPr="00C92129">
              <w:t>Woodlands</w:t>
            </w:r>
            <w:r>
              <w:t xml:space="preserve"> Outreach</w:t>
            </w:r>
          </w:p>
        </w:tc>
      </w:tr>
      <w:tr w:rsidR="00952673" w14:paraId="0C14F6E9" w14:textId="77777777" w:rsidTr="0004445C">
        <w:tc>
          <w:tcPr>
            <w:tcW w:w="5807" w:type="dxa"/>
          </w:tcPr>
          <w:p w14:paraId="71D7A838" w14:textId="77777777" w:rsidR="00952673" w:rsidRDefault="00952673" w:rsidP="00101ABD">
            <w:r w:rsidRPr="00952673">
              <w:rPr>
                <w:b/>
              </w:rPr>
              <w:t>9.</w:t>
            </w:r>
            <w:r>
              <w:t xml:space="preserve"> SEN &amp; Inclusion</w:t>
            </w:r>
          </w:p>
        </w:tc>
        <w:tc>
          <w:tcPr>
            <w:tcW w:w="4678" w:type="dxa"/>
          </w:tcPr>
          <w:p w14:paraId="795D51B8" w14:textId="77777777" w:rsidR="00952673" w:rsidRDefault="00952673" w:rsidP="00101ABD">
            <w:r>
              <w:t>SEN</w:t>
            </w:r>
            <w:r w:rsidR="00BF2168">
              <w:t>/ Inclusion</w:t>
            </w:r>
            <w:r>
              <w:t xml:space="preserve"> team</w:t>
            </w:r>
          </w:p>
        </w:tc>
      </w:tr>
      <w:tr w:rsidR="0004445C" w14:paraId="706BCCFC" w14:textId="77777777" w:rsidTr="0004445C">
        <w:tc>
          <w:tcPr>
            <w:tcW w:w="5807" w:type="dxa"/>
          </w:tcPr>
          <w:p w14:paraId="1B50EDE3" w14:textId="77777777" w:rsidR="0004445C" w:rsidRPr="00952673" w:rsidRDefault="0004445C" w:rsidP="00101ABD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04445C">
              <w:t xml:space="preserve">Health and Safety/ premises/ </w:t>
            </w:r>
            <w:r w:rsidR="00855989">
              <w:t>S</w:t>
            </w:r>
            <w:r w:rsidRPr="0004445C">
              <w:t xml:space="preserve">afer </w:t>
            </w:r>
            <w:r w:rsidR="00855989">
              <w:t>S</w:t>
            </w:r>
            <w:r w:rsidRPr="0004445C">
              <w:t>chools</w:t>
            </w:r>
            <w:r w:rsidR="00FA2EAA">
              <w:t>/GDPR</w:t>
            </w:r>
          </w:p>
        </w:tc>
        <w:tc>
          <w:tcPr>
            <w:tcW w:w="4678" w:type="dxa"/>
          </w:tcPr>
          <w:p w14:paraId="0AC2DB82" w14:textId="77777777" w:rsidR="0004445C" w:rsidRDefault="0004445C" w:rsidP="00101ABD">
            <w:r>
              <w:t>Health and Safety Team</w:t>
            </w:r>
            <w:r w:rsidR="00F8769F">
              <w:t>/Safer Schools</w:t>
            </w:r>
          </w:p>
        </w:tc>
      </w:tr>
      <w:tr w:rsidR="004D201C" w14:paraId="20AE394C" w14:textId="77777777" w:rsidTr="0004445C">
        <w:tc>
          <w:tcPr>
            <w:tcW w:w="5807" w:type="dxa"/>
          </w:tcPr>
          <w:p w14:paraId="72A3D9AD" w14:textId="5C0D5B1D" w:rsidR="004D201C" w:rsidRDefault="004D201C" w:rsidP="00101ABD">
            <w:pPr>
              <w:rPr>
                <w:b/>
              </w:rPr>
            </w:pPr>
            <w:r>
              <w:rPr>
                <w:b/>
              </w:rPr>
              <w:t>11</w:t>
            </w:r>
            <w:r w:rsidR="00DD6D0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90979">
              <w:t>Trips and visits</w:t>
            </w:r>
          </w:p>
        </w:tc>
        <w:tc>
          <w:tcPr>
            <w:tcW w:w="4678" w:type="dxa"/>
          </w:tcPr>
          <w:p w14:paraId="12E2C50D" w14:textId="77777777" w:rsidR="004D201C" w:rsidRDefault="00090979" w:rsidP="00101ABD">
            <w:r>
              <w:t>Outdoor Education Advisor</w:t>
            </w:r>
          </w:p>
        </w:tc>
      </w:tr>
    </w:tbl>
    <w:p w14:paraId="56D8ED94" w14:textId="77777777" w:rsidR="00F976E7" w:rsidRDefault="00F976E7" w:rsidP="00101ABD"/>
    <w:p w14:paraId="5B1F1FDB" w14:textId="77777777" w:rsidR="00E62993" w:rsidRDefault="00E62993" w:rsidP="00101ABD"/>
    <w:p w14:paraId="5415ED46" w14:textId="77777777" w:rsidR="00101ABD" w:rsidRDefault="00F976E7" w:rsidP="00101ABD">
      <w:r>
        <w:t>-----------------------------------------------------------------------------------------------------------------------------------------------------------</w:t>
      </w:r>
    </w:p>
    <w:p w14:paraId="683C72AA" w14:textId="2057DFA6" w:rsidR="00101ABD" w:rsidRDefault="009A4454" w:rsidP="00101ABD">
      <w:r>
        <w:t xml:space="preserve">Please return you preferences to </w:t>
      </w:r>
      <w:r w:rsidR="002006A7">
        <w:t xml:space="preserve">Emma Harding at </w:t>
      </w:r>
      <w:hyperlink r:id="rId12" w:history="1">
        <w:r w:rsidR="002006A7" w:rsidRPr="00037D0F">
          <w:rPr>
            <w:rStyle w:val="Hyperlink"/>
          </w:rPr>
          <w:t>Emma.Harding-Safeguarding@shropshire.gov.uk</w:t>
        </w:r>
      </w:hyperlink>
      <w:r w:rsidR="002006A7">
        <w:t xml:space="preserve"> </w:t>
      </w:r>
    </w:p>
    <w:p w14:paraId="47256986" w14:textId="65539123" w:rsidR="002006A7" w:rsidRDefault="009A4454" w:rsidP="00101ABD">
      <w:r>
        <w:t>Name of school</w:t>
      </w:r>
      <w:r w:rsidR="002006A7">
        <w:t>:</w:t>
      </w:r>
    </w:p>
    <w:p w14:paraId="7207D499" w14:textId="60B1B0D4" w:rsidR="009A4454" w:rsidRDefault="002006A7" w:rsidP="00101ABD">
      <w:r>
        <w:t>C</w:t>
      </w:r>
      <w:r w:rsidR="00F976E7">
        <w:t>ontact email address</w:t>
      </w:r>
      <w:r w:rsidR="009A4454">
        <w:t>:</w:t>
      </w:r>
    </w:p>
    <w:p w14:paraId="40A5F97D" w14:textId="77777777" w:rsidR="00F63716" w:rsidRDefault="00F63716" w:rsidP="00101ABD">
      <w:r>
        <w:t>Preferences:</w:t>
      </w:r>
    </w:p>
    <w:p w14:paraId="3173E08D" w14:textId="1C07213E" w:rsidR="00F976E7" w:rsidRDefault="00F976E7" w:rsidP="00101ABD">
      <w:r>
        <w:t xml:space="preserve"> </w:t>
      </w:r>
      <w:r w:rsidR="00F63716">
        <w:t>F</w:t>
      </w:r>
      <w:r>
        <w:t xml:space="preserve">ull day      </w:t>
      </w:r>
      <w:sdt>
        <w:sdtPr>
          <w:id w:val="-18104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8C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 w:rsidR="00F63716">
        <w:t>H</w:t>
      </w:r>
      <w:r>
        <w:t xml:space="preserve">alf day      </w:t>
      </w:r>
      <w:sdt>
        <w:sdtPr>
          <w:id w:val="4349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8C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"/>
      </w:tblGrid>
      <w:tr w:rsidR="00FC7168" w14:paraId="233BBB4E" w14:textId="77777777" w:rsidTr="00F63716">
        <w:tc>
          <w:tcPr>
            <w:tcW w:w="1271" w:type="dxa"/>
            <w:shd w:val="clear" w:color="auto" w:fill="DEEAF6" w:themeFill="accent5" w:themeFillTint="33"/>
          </w:tcPr>
          <w:p w14:paraId="072187A7" w14:textId="0D9F687B" w:rsidR="00FC7168" w:rsidRDefault="00FC7168" w:rsidP="00101ABD">
            <w:r>
              <w:t>Focus Area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C5DBD81" w14:textId="77777777" w:rsidR="00FC7168" w:rsidRDefault="00FC7168" w:rsidP="00101ABD"/>
        </w:tc>
      </w:tr>
      <w:tr w:rsidR="00FC7168" w14:paraId="1E3E5545" w14:textId="77777777" w:rsidTr="00FC7168">
        <w:tc>
          <w:tcPr>
            <w:tcW w:w="1271" w:type="dxa"/>
          </w:tcPr>
          <w:p w14:paraId="458D7714" w14:textId="0DCAA3CE" w:rsidR="00FC7168" w:rsidRDefault="00FC7168" w:rsidP="00101ABD">
            <w:r>
              <w:t>1</w:t>
            </w:r>
          </w:p>
        </w:tc>
        <w:sdt>
          <w:sdtPr>
            <w:id w:val="-192132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1E08A4" w14:textId="441DF2E6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168" w14:paraId="04B8DE4A" w14:textId="77777777" w:rsidTr="00FC7168">
        <w:tc>
          <w:tcPr>
            <w:tcW w:w="1271" w:type="dxa"/>
          </w:tcPr>
          <w:p w14:paraId="5859FBCD" w14:textId="31FAD647" w:rsidR="00FC7168" w:rsidRDefault="00FC7168" w:rsidP="00101ABD">
            <w:r>
              <w:t>2</w:t>
            </w:r>
          </w:p>
        </w:tc>
        <w:sdt>
          <w:sdtPr>
            <w:id w:val="-3967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1DC91C" w14:textId="5FEB7364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168" w14:paraId="73BDCF62" w14:textId="77777777" w:rsidTr="00FC7168">
        <w:tc>
          <w:tcPr>
            <w:tcW w:w="1271" w:type="dxa"/>
          </w:tcPr>
          <w:p w14:paraId="43346951" w14:textId="7EFB1D5C" w:rsidR="00FC7168" w:rsidRDefault="00FC7168" w:rsidP="00101ABD">
            <w:r>
              <w:t>3</w:t>
            </w:r>
          </w:p>
        </w:tc>
        <w:sdt>
          <w:sdtPr>
            <w:id w:val="16827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B91740" w14:textId="4B6971E9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168" w14:paraId="3C6CB8B7" w14:textId="77777777" w:rsidTr="00FC7168">
        <w:tc>
          <w:tcPr>
            <w:tcW w:w="1271" w:type="dxa"/>
          </w:tcPr>
          <w:p w14:paraId="53C9DA56" w14:textId="02A23BC6" w:rsidR="00FC7168" w:rsidRDefault="00FC7168" w:rsidP="00101ABD">
            <w:r>
              <w:t>4</w:t>
            </w:r>
          </w:p>
        </w:tc>
        <w:sdt>
          <w:sdtPr>
            <w:id w:val="-16439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C9F947" w14:textId="6249E00B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168" w14:paraId="4366D453" w14:textId="77777777" w:rsidTr="00FC7168">
        <w:tc>
          <w:tcPr>
            <w:tcW w:w="1271" w:type="dxa"/>
          </w:tcPr>
          <w:p w14:paraId="31F7067F" w14:textId="24DBDD65" w:rsidR="00FC7168" w:rsidRDefault="00FC7168" w:rsidP="00101ABD">
            <w:r>
              <w:lastRenderedPageBreak/>
              <w:t>5</w:t>
            </w:r>
          </w:p>
        </w:tc>
        <w:sdt>
          <w:sdtPr>
            <w:id w:val="21115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C10196" w14:textId="11716FF1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7168" w14:paraId="678B3CBB" w14:textId="77777777" w:rsidTr="00FC7168">
        <w:tc>
          <w:tcPr>
            <w:tcW w:w="1271" w:type="dxa"/>
          </w:tcPr>
          <w:p w14:paraId="5AEC3F4E" w14:textId="21C92398" w:rsidR="00FC7168" w:rsidRDefault="00FC7168" w:rsidP="00101ABD">
            <w:r>
              <w:t>6</w:t>
            </w:r>
          </w:p>
        </w:tc>
        <w:sdt>
          <w:sdtPr>
            <w:id w:val="-184215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45744B" w14:textId="52BBA31A" w:rsidR="00FC7168" w:rsidRDefault="00FC7168" w:rsidP="00101AB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F5D182" w14:textId="77777777" w:rsidR="009A4454" w:rsidRDefault="009A4454" w:rsidP="00101ABD"/>
    <w:p w14:paraId="448F7456" w14:textId="77777777" w:rsidR="003507BF" w:rsidRDefault="001063E6" w:rsidP="00101ABD">
      <w:r>
        <w:t xml:space="preserve">Below is a more detailed overview of </w:t>
      </w:r>
      <w:r w:rsidR="00FB0C58">
        <w:t xml:space="preserve">what </w:t>
      </w:r>
      <w:r>
        <w:t xml:space="preserve">evidence will be </w:t>
      </w:r>
      <w:r w:rsidR="00FB0C58">
        <w:t>required</w:t>
      </w:r>
      <w:r w:rsidR="003507BF">
        <w:t xml:space="preserve"> </w:t>
      </w:r>
      <w:r w:rsidR="00FB0C58">
        <w:t>for</w:t>
      </w:r>
      <w:r w:rsidR="003507BF">
        <w:t xml:space="preserve"> each </w:t>
      </w:r>
      <w:r w:rsidR="00FB0C58">
        <w:t>area of safeguarding</w:t>
      </w:r>
      <w:r w:rsidR="003507BF"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99"/>
        <w:gridCol w:w="8086"/>
      </w:tblGrid>
      <w:tr w:rsidR="003507BF" w14:paraId="5938583D" w14:textId="77777777" w:rsidTr="00F149C6">
        <w:tc>
          <w:tcPr>
            <w:tcW w:w="2399" w:type="dxa"/>
            <w:shd w:val="clear" w:color="auto" w:fill="D9D9D9" w:themeFill="background1" w:themeFillShade="D9"/>
          </w:tcPr>
          <w:p w14:paraId="4E6EDE9C" w14:textId="77777777" w:rsidR="003507BF" w:rsidRDefault="003507BF" w:rsidP="00834FCB">
            <w:r w:rsidRPr="006B506A">
              <w:rPr>
                <w:b/>
              </w:rPr>
              <w:t>1</w:t>
            </w:r>
            <w:r>
              <w:t>Single Central Record (SCR) &amp; Recruitment</w:t>
            </w:r>
          </w:p>
        </w:tc>
        <w:tc>
          <w:tcPr>
            <w:tcW w:w="8086" w:type="dxa"/>
            <w:shd w:val="clear" w:color="auto" w:fill="D9D9D9" w:themeFill="background1" w:themeFillShade="D9"/>
          </w:tcPr>
          <w:p w14:paraId="0E5ED892" w14:textId="77777777" w:rsidR="003507BF" w:rsidRDefault="009A3ED7" w:rsidP="001063E6">
            <w:pPr>
              <w:pStyle w:val="ListParagraph"/>
              <w:numPr>
                <w:ilvl w:val="0"/>
                <w:numId w:val="8"/>
              </w:numPr>
            </w:pPr>
            <w:r>
              <w:t xml:space="preserve">To evidence </w:t>
            </w:r>
            <w:r w:rsidR="003507BF">
              <w:t xml:space="preserve">Single Central Record (Employees, volunteers, agency staff, </w:t>
            </w:r>
            <w:r w:rsidR="00FB0C58">
              <w:t xml:space="preserve">supply staff, </w:t>
            </w:r>
            <w:r w:rsidR="003507BF">
              <w:t>governors, trustees)</w:t>
            </w:r>
            <w:r>
              <w:t>.</w:t>
            </w:r>
          </w:p>
          <w:p w14:paraId="67A720F8" w14:textId="77777777" w:rsidR="003507BF" w:rsidRDefault="003507BF" w:rsidP="001063E6">
            <w:pPr>
              <w:pStyle w:val="ListParagraph"/>
              <w:numPr>
                <w:ilvl w:val="0"/>
                <w:numId w:val="8"/>
              </w:numPr>
            </w:pPr>
            <w:r w:rsidRPr="00AC4523">
              <w:t>Alternative provision</w:t>
            </w:r>
            <w:r w:rsidR="009A3ED7">
              <w:t xml:space="preserve"> - Is there evidence of q</w:t>
            </w:r>
            <w:r>
              <w:t>uality assurance</w:t>
            </w:r>
            <w:r w:rsidR="009A3ED7">
              <w:t>? What alternative provision is being accessed and for which pupils?</w:t>
            </w:r>
          </w:p>
          <w:p w14:paraId="11A8B252" w14:textId="77777777" w:rsidR="003507BF" w:rsidRDefault="009A3ED7" w:rsidP="001063E6">
            <w:pPr>
              <w:pStyle w:val="ListParagraph"/>
              <w:numPr>
                <w:ilvl w:val="0"/>
                <w:numId w:val="8"/>
              </w:numPr>
            </w:pPr>
            <w:r>
              <w:t>Evidence that s</w:t>
            </w:r>
            <w:r w:rsidR="003507BF">
              <w:t>taff personnel files</w:t>
            </w:r>
            <w:r>
              <w:t xml:space="preserve"> contain the necessary documentation e.g. q</w:t>
            </w:r>
            <w:r w:rsidR="003507BF">
              <w:t>ualifications, references, application forms, contracts</w:t>
            </w:r>
          </w:p>
          <w:p w14:paraId="0FCDC0AB" w14:textId="77777777" w:rsidR="003507BF" w:rsidRDefault="003507BF" w:rsidP="001063E6">
            <w:pPr>
              <w:pStyle w:val="ListParagraph"/>
              <w:numPr>
                <w:ilvl w:val="0"/>
                <w:numId w:val="8"/>
              </w:numPr>
            </w:pPr>
            <w:r>
              <w:t>Recruitment policies and procedures</w:t>
            </w:r>
            <w:r w:rsidR="009A3ED7">
              <w:t>. Evidence s</w:t>
            </w:r>
            <w:r>
              <w:t>afeguarding statement</w:t>
            </w:r>
            <w:r w:rsidR="009A3ED7">
              <w:t>, i</w:t>
            </w:r>
            <w:r>
              <w:t>nterview questions</w:t>
            </w:r>
            <w:r w:rsidR="009A3ED7">
              <w:t>, vetting checklists, r</w:t>
            </w:r>
            <w:r w:rsidR="00F149C6">
              <w:t>isk assessments</w:t>
            </w:r>
            <w:r w:rsidR="009A3ED7">
              <w:t>.</w:t>
            </w:r>
          </w:p>
          <w:p w14:paraId="63652188" w14:textId="77777777" w:rsidR="00F149C6" w:rsidRDefault="00F149C6" w:rsidP="001063E6">
            <w:pPr>
              <w:pStyle w:val="ListParagraph"/>
              <w:numPr>
                <w:ilvl w:val="0"/>
                <w:numId w:val="8"/>
              </w:numPr>
            </w:pPr>
            <w:r>
              <w:t>Safe recruitment training (Certificates)</w:t>
            </w:r>
          </w:p>
          <w:p w14:paraId="39C44E33" w14:textId="77777777" w:rsidR="003507BF" w:rsidRDefault="003507BF" w:rsidP="001063E6">
            <w:pPr>
              <w:pStyle w:val="ListParagraph"/>
              <w:numPr>
                <w:ilvl w:val="0"/>
                <w:numId w:val="8"/>
              </w:numPr>
            </w:pPr>
            <w:r>
              <w:t>Suitability declarations</w:t>
            </w:r>
            <w:r w:rsidR="00F149C6">
              <w:t xml:space="preserve"> </w:t>
            </w:r>
          </w:p>
          <w:p w14:paraId="3AF8D4AB" w14:textId="77777777" w:rsidR="003507BF" w:rsidRPr="00637EB2" w:rsidRDefault="003507BF" w:rsidP="001063E6">
            <w:pPr>
              <w:pStyle w:val="ListParagraph"/>
              <w:numPr>
                <w:ilvl w:val="0"/>
                <w:numId w:val="8"/>
              </w:numPr>
            </w:pPr>
            <w:r w:rsidRPr="00637EB2">
              <w:t xml:space="preserve">Right to Work </w:t>
            </w:r>
            <w:r w:rsidR="00F149C6">
              <w:t>(Discussion)</w:t>
            </w:r>
          </w:p>
          <w:p w14:paraId="77036B4D" w14:textId="77777777" w:rsidR="003507BF" w:rsidRDefault="003507BF" w:rsidP="00834FCB"/>
        </w:tc>
      </w:tr>
      <w:tr w:rsidR="00F149C6" w14:paraId="42D3CACC" w14:textId="77777777" w:rsidTr="00F149C6">
        <w:tc>
          <w:tcPr>
            <w:tcW w:w="2399" w:type="dxa"/>
          </w:tcPr>
          <w:p w14:paraId="619E1252" w14:textId="77777777" w:rsidR="00F149C6" w:rsidRDefault="00F149C6" w:rsidP="00834FCB">
            <w:r w:rsidRPr="006B506A">
              <w:rPr>
                <w:b/>
              </w:rPr>
              <w:t xml:space="preserve">2 </w:t>
            </w:r>
            <w:r>
              <w:t>Training &amp; Staff awareness</w:t>
            </w:r>
          </w:p>
        </w:tc>
        <w:tc>
          <w:tcPr>
            <w:tcW w:w="8086" w:type="dxa"/>
          </w:tcPr>
          <w:p w14:paraId="0831BECA" w14:textId="77777777" w:rsidR="00F149C6" w:rsidRPr="001063E6" w:rsidRDefault="00F149C6" w:rsidP="001063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Training log/matrix (CP training/DSL/First Aid/SSCP/Early Help)</w:t>
            </w:r>
          </w:p>
          <w:p w14:paraId="77710D8B" w14:textId="77777777" w:rsidR="00F149C6" w:rsidRPr="001063E6" w:rsidRDefault="00F149C6" w:rsidP="001063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Child Protection Policy</w:t>
            </w:r>
          </w:p>
          <w:p w14:paraId="4721763F" w14:textId="77777777" w:rsidR="00F149C6" w:rsidRPr="001063E6" w:rsidRDefault="00F149C6" w:rsidP="001063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Safeguarding/CP updates (Minutes/PD agenda/Bulletins/Staff Newsletters)</w:t>
            </w:r>
          </w:p>
          <w:p w14:paraId="69C22653" w14:textId="77777777" w:rsidR="00F149C6" w:rsidRPr="001063E6" w:rsidRDefault="00F149C6" w:rsidP="001063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Certificates (DSL/First Aid)</w:t>
            </w:r>
          </w:p>
          <w:p w14:paraId="58453D61" w14:textId="77777777" w:rsidR="00855989" w:rsidRDefault="00F149C6" w:rsidP="001063E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 xml:space="preserve">Interviews with staff </w:t>
            </w:r>
          </w:p>
          <w:p w14:paraId="73509C69" w14:textId="77777777" w:rsidR="00CE30ED" w:rsidRDefault="00F149C6" w:rsidP="001063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>Awareness of</w:t>
            </w:r>
            <w:r w:rsidR="00CE30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 xml:space="preserve">procedures where they are concerned about the safety of a child. </w:t>
            </w:r>
          </w:p>
          <w:p w14:paraId="768D50BE" w14:textId="77777777" w:rsidR="00F149C6" w:rsidRPr="00855989" w:rsidRDefault="00F149C6" w:rsidP="001063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>Adults working with them know and understand the indicators that may suggest that a child</w:t>
            </w:r>
            <w:r w:rsidR="00CE30ED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 xml:space="preserve"> young person is suffering or is at risk of suffering abuse, neglect or harm and they take the appropriate and necessary action in accordance with local procedures and statutory guidance</w:t>
            </w:r>
            <w:r w:rsidR="008559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5F78BE" w14:textId="77777777" w:rsidR="00855989" w:rsidRDefault="009A3ED7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about induction processes</w:t>
            </w:r>
          </w:p>
          <w:p w14:paraId="37A7E445" w14:textId="77777777" w:rsidR="00CE30ED" w:rsidRDefault="00CE30ED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staff behaviour policy</w:t>
            </w:r>
          </w:p>
          <w:p w14:paraId="3EECFD57" w14:textId="77777777" w:rsidR="00F149C6" w:rsidRDefault="00F149C6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>Awareness of peer on peer abuse</w:t>
            </w:r>
            <w:r w:rsidR="00CE30ED">
              <w:rPr>
                <w:rFonts w:asciiTheme="minorHAnsi" w:hAnsiTheme="minorHAnsi" w:cstheme="minorHAnsi"/>
                <w:sz w:val="22"/>
                <w:szCs w:val="22"/>
              </w:rPr>
              <w:t>/radicalisation</w:t>
            </w:r>
            <w:r w:rsidRPr="00855989">
              <w:rPr>
                <w:rFonts w:asciiTheme="minorHAnsi" w:hAnsiTheme="minorHAnsi" w:cstheme="minorHAnsi"/>
                <w:sz w:val="22"/>
                <w:szCs w:val="22"/>
              </w:rPr>
              <w:t xml:space="preserve"> procedures</w:t>
            </w:r>
          </w:p>
          <w:p w14:paraId="24BFB704" w14:textId="77777777" w:rsidR="00CE30ED" w:rsidRDefault="00CE30ED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Awareness of complaints and whistle blowing procedures</w:t>
            </w:r>
          </w:p>
          <w:p w14:paraId="69DCE812" w14:textId="77777777" w:rsidR="002227AA" w:rsidRDefault="002227AA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the role of DSL and who has responsibility including any deputy DSLs.</w:t>
            </w:r>
          </w:p>
          <w:p w14:paraId="5ABFEFA7" w14:textId="77777777" w:rsidR="002227AA" w:rsidRDefault="002227AA" w:rsidP="0085598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staff understand Early Help?</w:t>
            </w:r>
          </w:p>
          <w:p w14:paraId="1059AFD7" w14:textId="77777777" w:rsidR="001063E6" w:rsidRPr="00FB0C58" w:rsidRDefault="002227AA" w:rsidP="001063E6">
            <w:pPr>
              <w:pStyle w:val="Default"/>
              <w:numPr>
                <w:ilvl w:val="0"/>
                <w:numId w:val="7"/>
              </w:numPr>
              <w:rPr>
                <w:rFonts w:cstheme="minorHAnsi"/>
              </w:rPr>
            </w:pPr>
            <w:r w:rsidRPr="00FB0C58">
              <w:rPr>
                <w:rFonts w:asciiTheme="minorHAnsi" w:hAnsiTheme="minorHAnsi" w:cstheme="minorHAnsi"/>
                <w:sz w:val="22"/>
                <w:szCs w:val="22"/>
              </w:rPr>
              <w:t>An understanding of what strategies are in place to keep children safe online.</w:t>
            </w:r>
          </w:p>
          <w:p w14:paraId="5BBB7A3C" w14:textId="77777777" w:rsidR="00855989" w:rsidRPr="001063E6" w:rsidRDefault="00855989" w:rsidP="001063E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 xml:space="preserve">DSL awareness and understanding </w:t>
            </w:r>
          </w:p>
          <w:p w14:paraId="424D334D" w14:textId="77777777" w:rsidR="001063E6" w:rsidRPr="001063E6" w:rsidRDefault="001063E6" w:rsidP="001063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Resources e.g. SSCP Threshold/ practitioner guidance i.e. Neglect, exploitation/</w:t>
            </w:r>
          </w:p>
          <w:p w14:paraId="26B5F335" w14:textId="77777777" w:rsidR="001063E6" w:rsidRPr="001063E6" w:rsidRDefault="001063E6" w:rsidP="001063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Escalation &amp; resolution policy and procedure</w:t>
            </w:r>
          </w:p>
          <w:p w14:paraId="2D3FF0C0" w14:textId="77777777" w:rsidR="001063E6" w:rsidRDefault="001063E6" w:rsidP="001063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Dealing with allegations/LADO referrals</w:t>
            </w:r>
          </w:p>
          <w:p w14:paraId="0903CDF2" w14:textId="77777777" w:rsidR="002227AA" w:rsidRDefault="002227AA" w:rsidP="001063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Able to identify children who may be at risk of abuse or neglect, or who may need support with their mental health.</w:t>
            </w:r>
          </w:p>
          <w:p w14:paraId="7200685F" w14:textId="77777777" w:rsidR="002227AA" w:rsidRDefault="002227AA" w:rsidP="001063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of how the school tackles discriminatory and derogatory language</w:t>
            </w:r>
          </w:p>
          <w:p w14:paraId="14B0EBD7" w14:textId="77777777" w:rsidR="00FB0C58" w:rsidRPr="00FB0C58" w:rsidRDefault="00FB0C58" w:rsidP="00FB0C5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B0C58">
              <w:rPr>
                <w:rFonts w:cstheme="minorHAnsi"/>
              </w:rPr>
              <w:t>Understanding of wider community issues</w:t>
            </w:r>
          </w:p>
          <w:p w14:paraId="62545D29" w14:textId="77777777" w:rsidR="00F149C6" w:rsidRPr="001063E6" w:rsidRDefault="00F149C6" w:rsidP="001063E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063E6">
              <w:rPr>
                <w:rFonts w:cstheme="minorHAnsi"/>
              </w:rPr>
              <w:t>Supervision (Agreement and records)</w:t>
            </w:r>
          </w:p>
          <w:p w14:paraId="5986E7BA" w14:textId="77777777" w:rsidR="00F149C6" w:rsidRDefault="00F149C6" w:rsidP="001063E6">
            <w:pPr>
              <w:pStyle w:val="ListParagraph"/>
              <w:numPr>
                <w:ilvl w:val="0"/>
                <w:numId w:val="13"/>
              </w:numPr>
            </w:pPr>
            <w:r>
              <w:t>Induction (policy)</w:t>
            </w:r>
          </w:p>
          <w:p w14:paraId="2774B1C0" w14:textId="77777777" w:rsidR="00F149C6" w:rsidRDefault="00F149C6" w:rsidP="001063E6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855989" w14:paraId="7AAF122D" w14:textId="77777777" w:rsidTr="00855989">
        <w:tc>
          <w:tcPr>
            <w:tcW w:w="2399" w:type="dxa"/>
          </w:tcPr>
          <w:p w14:paraId="5217C8DA" w14:textId="77777777" w:rsidR="00855989" w:rsidRDefault="00855989" w:rsidP="00AB4FFE">
            <w:r w:rsidRPr="006B506A">
              <w:rPr>
                <w:b/>
              </w:rPr>
              <w:t>3</w:t>
            </w:r>
            <w:r>
              <w:t xml:space="preserve"> Policy and Procedures</w:t>
            </w:r>
            <w:r w:rsidRPr="00F85125">
              <w:rPr>
                <w:color w:val="FF0000"/>
              </w:rPr>
              <w:t>*</w:t>
            </w:r>
          </w:p>
        </w:tc>
        <w:tc>
          <w:tcPr>
            <w:tcW w:w="8086" w:type="dxa"/>
          </w:tcPr>
          <w:p w14:paraId="75813DBE" w14:textId="77777777" w:rsidR="00855989" w:rsidRDefault="00855989" w:rsidP="001063E6">
            <w:pPr>
              <w:pStyle w:val="ListParagraph"/>
              <w:numPr>
                <w:ilvl w:val="0"/>
                <w:numId w:val="14"/>
              </w:numPr>
            </w:pPr>
            <w:r>
              <w:t>Copies of policies</w:t>
            </w:r>
            <w:r w:rsidR="009A3ED7">
              <w:t>/guidance</w:t>
            </w:r>
            <w:r>
              <w:t xml:space="preserve"> listed below made available:</w:t>
            </w:r>
          </w:p>
          <w:p w14:paraId="7A2A8719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Safeguarding and CP policy</w:t>
            </w:r>
          </w:p>
          <w:p w14:paraId="4C8DCBA2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Allegations &amp; Whistleblowing</w:t>
            </w:r>
          </w:p>
          <w:p w14:paraId="76C9E1EF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Prevent policy (if separate)</w:t>
            </w:r>
          </w:p>
          <w:p w14:paraId="39ED9718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Anti-terrorism risk assessment</w:t>
            </w:r>
          </w:p>
          <w:p w14:paraId="6ACA4490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Safe working practices</w:t>
            </w:r>
          </w:p>
          <w:p w14:paraId="6CB54823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Code of conduct</w:t>
            </w:r>
          </w:p>
          <w:p w14:paraId="019D626D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A</w:t>
            </w:r>
            <w:r w:rsidR="009A3ED7">
              <w:t xml:space="preserve">cceptable </w:t>
            </w:r>
            <w:r>
              <w:t>U</w:t>
            </w:r>
            <w:r w:rsidR="009A3ED7">
              <w:t xml:space="preserve">se </w:t>
            </w:r>
            <w:r>
              <w:t>P</w:t>
            </w:r>
            <w:r w:rsidR="009A3ED7">
              <w:t>olicies</w:t>
            </w:r>
          </w:p>
          <w:p w14:paraId="0DD59EE1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Visitor code of conduct/visitor protocol</w:t>
            </w:r>
            <w:r w:rsidR="00FB0C58">
              <w:t xml:space="preserve"> (procedures for vetting external speakers)</w:t>
            </w:r>
          </w:p>
          <w:p w14:paraId="573CE8D1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Mobile phone/ Cameras/ ICT policy</w:t>
            </w:r>
            <w:r w:rsidR="002227AA">
              <w:t xml:space="preserve"> (what filters and monitoring systems are in place to protect children from potentially harmful online material)</w:t>
            </w:r>
          </w:p>
          <w:p w14:paraId="56BC7F6A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>
              <w:t>Complaints</w:t>
            </w:r>
          </w:p>
          <w:p w14:paraId="1870F3CE" w14:textId="77777777" w:rsidR="00855989" w:rsidRP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 w:rsidRPr="00855989">
              <w:t>Intimate Care</w:t>
            </w:r>
          </w:p>
          <w:p w14:paraId="4045E7B3" w14:textId="77777777" w:rsidR="00855989" w:rsidRDefault="00855989" w:rsidP="001063E6">
            <w:pPr>
              <w:pStyle w:val="ListParagraph"/>
              <w:numPr>
                <w:ilvl w:val="0"/>
                <w:numId w:val="15"/>
              </w:numPr>
            </w:pPr>
            <w:r w:rsidRPr="00855989">
              <w:t>Medication</w:t>
            </w:r>
          </w:p>
          <w:p w14:paraId="54D68AE7" w14:textId="77777777" w:rsidR="00855989" w:rsidRDefault="00855989" w:rsidP="00855989"/>
          <w:p w14:paraId="459BA7B2" w14:textId="77777777" w:rsidR="00855989" w:rsidRDefault="00855989" w:rsidP="001063E6">
            <w:pPr>
              <w:pStyle w:val="ListParagraph"/>
              <w:numPr>
                <w:ilvl w:val="0"/>
                <w:numId w:val="14"/>
              </w:numPr>
            </w:pPr>
            <w:r>
              <w:t xml:space="preserve">Safeguarding audits – Section 11 </w:t>
            </w:r>
          </w:p>
          <w:p w14:paraId="7F7D2117" w14:textId="77777777" w:rsidR="00855989" w:rsidRDefault="00855989" w:rsidP="00AB4FFE">
            <w:pPr>
              <w:pStyle w:val="ListParagraph"/>
              <w:numPr>
                <w:ilvl w:val="0"/>
                <w:numId w:val="14"/>
              </w:numPr>
            </w:pPr>
            <w:r>
              <w:t>KCSiE – Evidence of staff awareness including management and governors</w:t>
            </w:r>
          </w:p>
          <w:p w14:paraId="7E6B6FDB" w14:textId="77777777" w:rsidR="00855989" w:rsidRDefault="00855989" w:rsidP="00AB4FFE"/>
        </w:tc>
      </w:tr>
      <w:tr w:rsidR="00855989" w14:paraId="20E70EA8" w14:textId="77777777" w:rsidTr="00855989">
        <w:tc>
          <w:tcPr>
            <w:tcW w:w="2399" w:type="dxa"/>
          </w:tcPr>
          <w:p w14:paraId="29593EA9" w14:textId="77777777" w:rsidR="00855989" w:rsidRDefault="00855989" w:rsidP="00AB4FFE">
            <w:r w:rsidRPr="006B506A">
              <w:rPr>
                <w:b/>
              </w:rPr>
              <w:lastRenderedPageBreak/>
              <w:t xml:space="preserve">4 </w:t>
            </w:r>
            <w:r>
              <w:t>Records of concern/Incidents</w:t>
            </w:r>
            <w:r w:rsidRPr="00F85125">
              <w:rPr>
                <w:color w:val="FF0000"/>
              </w:rPr>
              <w:t>*</w:t>
            </w:r>
          </w:p>
        </w:tc>
        <w:tc>
          <w:tcPr>
            <w:tcW w:w="8086" w:type="dxa"/>
          </w:tcPr>
          <w:p w14:paraId="5FC5AC0A" w14:textId="77777777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 xml:space="preserve">Access to be given to paper records or electronic recording systems </w:t>
            </w:r>
            <w:r w:rsidR="009A3ED7">
              <w:t>e.g.</w:t>
            </w:r>
            <w:r>
              <w:t xml:space="preserve"> CPOMS/My Concern.</w:t>
            </w:r>
          </w:p>
          <w:p w14:paraId="3D65E2E2" w14:textId="77777777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>Monitoring logs made available to indicate which pupils are subject to EH/Targeted EH/CIN/CP.</w:t>
            </w:r>
          </w:p>
          <w:p w14:paraId="08BDDD7C" w14:textId="77777777" w:rsidR="00825078" w:rsidRDefault="00825078" w:rsidP="00AB4FFE">
            <w:pPr>
              <w:pStyle w:val="ListParagraph"/>
              <w:numPr>
                <w:ilvl w:val="0"/>
                <w:numId w:val="16"/>
              </w:numPr>
            </w:pPr>
            <w:r>
              <w:t>Access to written plans f</w:t>
            </w:r>
            <w:r w:rsidR="00CE30ED">
              <w:t xml:space="preserve">or those that are subject to CIN/CP </w:t>
            </w:r>
          </w:p>
          <w:p w14:paraId="76E6884E" w14:textId="77777777" w:rsidR="00855989" w:rsidRDefault="00855989" w:rsidP="00AB4FFE">
            <w:pPr>
              <w:pStyle w:val="ListParagraph"/>
              <w:numPr>
                <w:ilvl w:val="0"/>
                <w:numId w:val="16"/>
              </w:numPr>
            </w:pPr>
            <w:r>
              <w:t>Templates to evidence what is used for staff to record concerns.</w:t>
            </w:r>
          </w:p>
          <w:p w14:paraId="05080343" w14:textId="77777777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>Staff supervision records (if used)</w:t>
            </w:r>
          </w:p>
          <w:p w14:paraId="1F71DC9C" w14:textId="77777777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>Chronologies</w:t>
            </w:r>
          </w:p>
          <w:p w14:paraId="39DCF69A" w14:textId="2E93FDCD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 xml:space="preserve">Incidents of Hate Crime – evidence any reports </w:t>
            </w:r>
            <w:r w:rsidR="009E24FC">
              <w:t>and actions taken.</w:t>
            </w:r>
          </w:p>
          <w:p w14:paraId="6CED40D8" w14:textId="61D8778B" w:rsidR="00855989" w:rsidRDefault="00855989" w:rsidP="00825078">
            <w:pPr>
              <w:pStyle w:val="ListParagraph"/>
              <w:numPr>
                <w:ilvl w:val="0"/>
                <w:numId w:val="16"/>
              </w:numPr>
            </w:pPr>
            <w:r>
              <w:t xml:space="preserve">Incidents of </w:t>
            </w:r>
            <w:r w:rsidR="009E24FC">
              <w:t>child-on-child</w:t>
            </w:r>
            <w:r>
              <w:t xml:space="preserve"> abuse – evidence of an</w:t>
            </w:r>
            <w:r w:rsidR="00CE30ED">
              <w:t>y</w:t>
            </w:r>
            <w:r>
              <w:t xml:space="preserve"> incidents and process followed</w:t>
            </w:r>
          </w:p>
          <w:p w14:paraId="05E19CC7" w14:textId="08E41B67" w:rsidR="009E24FC" w:rsidRDefault="009E24FC" w:rsidP="00825078">
            <w:pPr>
              <w:pStyle w:val="ListParagraph"/>
              <w:numPr>
                <w:ilvl w:val="0"/>
                <w:numId w:val="16"/>
              </w:numPr>
            </w:pPr>
            <w:r>
              <w:t>Police reports</w:t>
            </w:r>
          </w:p>
          <w:p w14:paraId="5A19CD55" w14:textId="6E09AB67" w:rsidR="002A1C6A" w:rsidRDefault="002A1C6A" w:rsidP="00825078">
            <w:pPr>
              <w:pStyle w:val="ListParagraph"/>
              <w:numPr>
                <w:ilvl w:val="0"/>
                <w:numId w:val="16"/>
              </w:numPr>
            </w:pPr>
            <w:r>
              <w:t>Prevent Referrals</w:t>
            </w:r>
          </w:p>
          <w:p w14:paraId="64DD8292" w14:textId="77777777" w:rsidR="00855989" w:rsidRDefault="00855989" w:rsidP="00AB4FFE"/>
        </w:tc>
      </w:tr>
      <w:tr w:rsidR="00855989" w14:paraId="63903F81" w14:textId="77777777" w:rsidTr="00855989">
        <w:tc>
          <w:tcPr>
            <w:tcW w:w="2399" w:type="dxa"/>
          </w:tcPr>
          <w:p w14:paraId="5B2A00EC" w14:textId="77777777" w:rsidR="00855989" w:rsidRDefault="00855989" w:rsidP="00AB4FFE">
            <w:r w:rsidRPr="006B506A">
              <w:rPr>
                <w:b/>
              </w:rPr>
              <w:t>5</w:t>
            </w:r>
            <w:r>
              <w:t xml:space="preserve"> Curriculum and pupil/parent safeguarding awareness</w:t>
            </w:r>
          </w:p>
        </w:tc>
        <w:tc>
          <w:tcPr>
            <w:tcW w:w="8086" w:type="dxa"/>
          </w:tcPr>
          <w:p w14:paraId="7B58595E" w14:textId="4C10294B" w:rsidR="006B2E59" w:rsidRDefault="006B2E59" w:rsidP="00185948">
            <w:pPr>
              <w:pStyle w:val="ListParagraph"/>
              <w:numPr>
                <w:ilvl w:val="0"/>
                <w:numId w:val="17"/>
              </w:numPr>
            </w:pPr>
            <w:r>
              <w:t xml:space="preserve">PSHE/RSHE Planning: </w:t>
            </w:r>
            <w:r>
              <w:t xml:space="preserve">Does the programme tackle, at an age-appropriate stage, issues that might arise for children on and offline such as: </w:t>
            </w:r>
          </w:p>
          <w:p w14:paraId="07695EE1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healthy and respectful relationships </w:t>
            </w:r>
          </w:p>
          <w:p w14:paraId="70699302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boundaries and consent </w:t>
            </w:r>
          </w:p>
          <w:p w14:paraId="1D39B98D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stereotyping, prejudice and equality </w:t>
            </w:r>
          </w:p>
          <w:p w14:paraId="4A901995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body confidence and self-esteem </w:t>
            </w:r>
          </w:p>
          <w:p w14:paraId="15324E49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how to recognise an abusive relationship, including coercive and controlling behaviour </w:t>
            </w:r>
          </w:p>
          <w:p w14:paraId="45F2023D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 xml:space="preserve">the concepts of, and laws relating to - sexual consent, sexual exploitation, abuse, grooming, coercion, harassment, rape, domestic abuse, so called ‘honour’-based violence such as forced marriage and Female Genital Mutilation (FGM), and how to access support, and </w:t>
            </w:r>
          </w:p>
          <w:p w14:paraId="704CAF15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>what constitutes sexual harassment and sexual violence and why these are always unacceptable.</w:t>
            </w:r>
          </w:p>
          <w:p w14:paraId="48E59910" w14:textId="77777777" w:rsidR="006B2E59" w:rsidRDefault="006B2E59" w:rsidP="00185948">
            <w:pPr>
              <w:pStyle w:val="ListParagraph"/>
              <w:numPr>
                <w:ilvl w:val="1"/>
                <w:numId w:val="17"/>
              </w:numPr>
            </w:pPr>
            <w:r>
              <w:t>How to recognise signs/risks of on and off line abuse and exploitation (including radicalisation) and aware of support available to them.</w:t>
            </w:r>
          </w:p>
          <w:p w14:paraId="39FE91BF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Online safety policies and curriculum planning</w:t>
            </w:r>
          </w:p>
          <w:p w14:paraId="762A2852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Pupil interviews to ask questions such as;</w:t>
            </w:r>
          </w:p>
          <w:p w14:paraId="4A59CD1F" w14:textId="77777777" w:rsidR="00855989" w:rsidRDefault="00855989" w:rsidP="00185948">
            <w:pPr>
              <w:pStyle w:val="ListParagraph"/>
              <w:numPr>
                <w:ilvl w:val="1"/>
                <w:numId w:val="17"/>
              </w:numPr>
            </w:pPr>
            <w:r>
              <w:t>Who would you speak to if you had a worry?</w:t>
            </w:r>
          </w:p>
          <w:p w14:paraId="721EF780" w14:textId="77777777" w:rsidR="00CE30ED" w:rsidRDefault="00CE30ED" w:rsidP="00185948">
            <w:pPr>
              <w:pStyle w:val="ListParagraph"/>
              <w:numPr>
                <w:ilvl w:val="1"/>
                <w:numId w:val="17"/>
              </w:numPr>
            </w:pPr>
            <w:r>
              <w:t>If a child was called horrible names by another child/ bullying where would they go to get help in school?</w:t>
            </w:r>
          </w:p>
          <w:p w14:paraId="2909D027" w14:textId="77777777" w:rsidR="00CE30ED" w:rsidRDefault="00CE30ED" w:rsidP="00185948">
            <w:pPr>
              <w:pStyle w:val="ListParagraph"/>
              <w:numPr>
                <w:ilvl w:val="1"/>
                <w:numId w:val="17"/>
              </w:numPr>
            </w:pPr>
            <w:r>
              <w:lastRenderedPageBreak/>
              <w:t>If a child was called names due to their race/religion/sexual orientation who would that be reported to in school? (secondary school)</w:t>
            </w:r>
          </w:p>
          <w:p w14:paraId="78833C4F" w14:textId="77777777" w:rsidR="00CE30ED" w:rsidRDefault="00CE30ED" w:rsidP="00185948">
            <w:pPr>
              <w:pStyle w:val="ListParagraph"/>
              <w:numPr>
                <w:ilvl w:val="1"/>
                <w:numId w:val="17"/>
              </w:numPr>
            </w:pPr>
            <w:r>
              <w:t>Do you feel safe and secure at school?</w:t>
            </w:r>
          </w:p>
          <w:p w14:paraId="2C123F16" w14:textId="40821F84" w:rsidR="0033603B" w:rsidRDefault="0033603B" w:rsidP="00185948">
            <w:pPr>
              <w:pStyle w:val="ListParagraph"/>
              <w:numPr>
                <w:ilvl w:val="1"/>
                <w:numId w:val="17"/>
              </w:numPr>
            </w:pPr>
            <w:r>
              <w:t>How are you expected to act/behave in school</w:t>
            </w:r>
            <w:r w:rsidR="009C457C">
              <w:t xml:space="preserve"> towards other pupils/staff?</w:t>
            </w:r>
          </w:p>
          <w:p w14:paraId="5DADA23A" w14:textId="3CD75630" w:rsidR="00CE30ED" w:rsidRDefault="00CE30ED" w:rsidP="00185948">
            <w:pPr>
              <w:pStyle w:val="ListParagraph"/>
              <w:numPr>
                <w:ilvl w:val="1"/>
                <w:numId w:val="17"/>
              </w:numPr>
            </w:pPr>
            <w:r>
              <w:t>If there was poor behaviour of pupils how do teachers/staff deal with it?</w:t>
            </w:r>
          </w:p>
          <w:p w14:paraId="755B01EC" w14:textId="77777777" w:rsidR="00185948" w:rsidRDefault="00185948" w:rsidP="00185948">
            <w:pPr>
              <w:pStyle w:val="ListParagraph"/>
              <w:numPr>
                <w:ilvl w:val="1"/>
                <w:numId w:val="17"/>
              </w:numPr>
            </w:pPr>
            <w:r>
              <w:t>What types of things have you been taught about keeping safe when your are online (in/out of school)?</w:t>
            </w:r>
          </w:p>
          <w:p w14:paraId="3F65C01B" w14:textId="77777777" w:rsidR="00185948" w:rsidRDefault="00185948" w:rsidP="00185948">
            <w:pPr>
              <w:pStyle w:val="ListParagraph"/>
              <w:numPr>
                <w:ilvl w:val="1"/>
                <w:numId w:val="17"/>
              </w:numPr>
            </w:pPr>
            <w:r>
              <w:t>What do you get taught about respect, friendships, consent etc?</w:t>
            </w:r>
          </w:p>
          <w:p w14:paraId="35E6E138" w14:textId="77777777" w:rsidR="00185948" w:rsidRDefault="00185948" w:rsidP="00185948">
            <w:pPr>
              <w:pStyle w:val="ListParagraph"/>
              <w:ind w:left="1440"/>
            </w:pPr>
          </w:p>
          <w:p w14:paraId="69356AE7" w14:textId="7F9595CE" w:rsidR="00855989" w:rsidRDefault="00CE30ED" w:rsidP="00185948">
            <w:pPr>
              <w:pStyle w:val="ListParagraph"/>
              <w:numPr>
                <w:ilvl w:val="0"/>
                <w:numId w:val="17"/>
              </w:numPr>
            </w:pPr>
            <w:r>
              <w:t>Children’s mental health and well-being</w:t>
            </w:r>
            <w:r w:rsidR="00A744EE">
              <w:t>: school approach</w:t>
            </w:r>
          </w:p>
          <w:p w14:paraId="415305F8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School council agenda</w:t>
            </w:r>
          </w:p>
          <w:p w14:paraId="2918E412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AUP</w:t>
            </w:r>
            <w:r w:rsidR="009A3ED7">
              <w:t xml:space="preserve"> – evidence of AUPs that are used for pupils and parents (if used)</w:t>
            </w:r>
          </w:p>
          <w:p w14:paraId="3AF24C5F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Remote learning</w:t>
            </w:r>
            <w:r w:rsidR="009A3ED7">
              <w:t xml:space="preserve"> – what systems are in place to provide remote learning and how do you ensure communication with parents?</w:t>
            </w:r>
          </w:p>
          <w:p w14:paraId="7C68BD70" w14:textId="77777777" w:rsidR="00855989" w:rsidRDefault="00855989" w:rsidP="00185948">
            <w:pPr>
              <w:pStyle w:val="ListParagraph"/>
              <w:numPr>
                <w:ilvl w:val="0"/>
                <w:numId w:val="17"/>
              </w:numPr>
            </w:pPr>
            <w:r>
              <w:t>Website</w:t>
            </w:r>
            <w:r w:rsidR="009A3ED7">
              <w:t xml:space="preserve"> – overview of website to look at safeguarding section</w:t>
            </w:r>
          </w:p>
          <w:p w14:paraId="150671FB" w14:textId="27B6088F" w:rsidR="00BF717F" w:rsidRDefault="00BF717F" w:rsidP="00BF717F">
            <w:pPr>
              <w:pStyle w:val="ListParagraph"/>
              <w:numPr>
                <w:ilvl w:val="0"/>
                <w:numId w:val="17"/>
              </w:numPr>
            </w:pPr>
            <w:r w:rsidRPr="00BF717F">
              <w:rPr>
                <w:b/>
                <w:bCs/>
              </w:rPr>
              <w:t>Communications with parents</w:t>
            </w:r>
            <w:r>
              <w:t xml:space="preserve"> about safeguarding (including online safety and what children are being asked to do online in school/remotely</w:t>
            </w:r>
            <w:r>
              <w:t>, inc filtering and monitoring</w:t>
            </w:r>
            <w:r>
              <w:t>)</w:t>
            </w:r>
          </w:p>
          <w:p w14:paraId="5938653A" w14:textId="77777777" w:rsidR="009A3ED7" w:rsidRDefault="009A3ED7" w:rsidP="00AB4FFE"/>
        </w:tc>
      </w:tr>
      <w:tr w:rsidR="009A3ED7" w14:paraId="12F99C7A" w14:textId="77777777" w:rsidTr="009A3ED7">
        <w:tc>
          <w:tcPr>
            <w:tcW w:w="2399" w:type="dxa"/>
          </w:tcPr>
          <w:p w14:paraId="2FE1251C" w14:textId="77777777" w:rsidR="009A3ED7" w:rsidRDefault="009A3ED7" w:rsidP="00AB4FFE">
            <w:r w:rsidRPr="006B506A">
              <w:rPr>
                <w:b/>
              </w:rPr>
              <w:lastRenderedPageBreak/>
              <w:t xml:space="preserve">6 </w:t>
            </w:r>
            <w:r>
              <w:t xml:space="preserve">Governance </w:t>
            </w:r>
          </w:p>
        </w:tc>
        <w:tc>
          <w:tcPr>
            <w:tcW w:w="8086" w:type="dxa"/>
          </w:tcPr>
          <w:p w14:paraId="6B597691" w14:textId="77777777" w:rsidR="009A3ED7" w:rsidRDefault="009A3ED7" w:rsidP="00825078">
            <w:pPr>
              <w:pStyle w:val="ListParagraph"/>
              <w:numPr>
                <w:ilvl w:val="0"/>
                <w:numId w:val="19"/>
              </w:numPr>
            </w:pPr>
            <w:r>
              <w:t>Safeguarding audits – to check Governor awareness and understanding of compliance audit.</w:t>
            </w:r>
          </w:p>
          <w:p w14:paraId="622678E2" w14:textId="77777777" w:rsidR="009A3ED7" w:rsidRDefault="009A3ED7" w:rsidP="00825078">
            <w:pPr>
              <w:pStyle w:val="ListParagraph"/>
              <w:numPr>
                <w:ilvl w:val="0"/>
                <w:numId w:val="19"/>
              </w:numPr>
            </w:pPr>
            <w:r>
              <w:t>Link Governor reports – evidence what safeguarding visits have been undertaken by the link governor</w:t>
            </w:r>
          </w:p>
          <w:p w14:paraId="78F858A1" w14:textId="77777777" w:rsidR="009A3ED7" w:rsidRDefault="009A3ED7" w:rsidP="00825078">
            <w:pPr>
              <w:pStyle w:val="ListParagraph"/>
              <w:numPr>
                <w:ilvl w:val="0"/>
                <w:numId w:val="19"/>
              </w:numPr>
            </w:pPr>
            <w:r>
              <w:t>Training for Link Governor – evidence what training has been accessed by the governor.</w:t>
            </w:r>
          </w:p>
          <w:p w14:paraId="6A6D1338" w14:textId="77777777" w:rsidR="009A3ED7" w:rsidRDefault="009A3ED7" w:rsidP="00825078">
            <w:pPr>
              <w:pStyle w:val="ListParagraph"/>
              <w:numPr>
                <w:ilvl w:val="0"/>
                <w:numId w:val="19"/>
              </w:numPr>
            </w:pPr>
            <w:r>
              <w:t>KCSiE 2020 – evidence of awareness of guidance</w:t>
            </w:r>
          </w:p>
          <w:p w14:paraId="7587398F" w14:textId="77777777" w:rsidR="00FB0C58" w:rsidRDefault="00FB0C58" w:rsidP="00825078">
            <w:pPr>
              <w:pStyle w:val="ListParagraph"/>
              <w:numPr>
                <w:ilvl w:val="0"/>
                <w:numId w:val="19"/>
              </w:numPr>
            </w:pPr>
            <w:r>
              <w:t>Understanding of complaints process</w:t>
            </w:r>
          </w:p>
          <w:p w14:paraId="5FB82A91" w14:textId="77777777" w:rsidR="00FB0C58" w:rsidRDefault="00FB0C58" w:rsidP="00825078">
            <w:pPr>
              <w:pStyle w:val="ListParagraph"/>
              <w:numPr>
                <w:ilvl w:val="0"/>
                <w:numId w:val="19"/>
              </w:numPr>
            </w:pPr>
            <w:r>
              <w:t>Understanding of process to deal with allegations against people who work with children.</w:t>
            </w:r>
          </w:p>
          <w:p w14:paraId="3745F430" w14:textId="77777777" w:rsidR="00FB0C58" w:rsidRDefault="00FB0C58" w:rsidP="00825078">
            <w:pPr>
              <w:pStyle w:val="ListParagraph"/>
              <w:numPr>
                <w:ilvl w:val="0"/>
                <w:numId w:val="19"/>
              </w:numPr>
            </w:pPr>
            <w:r>
              <w:t>Understanding of recruitment process and vetting checks.</w:t>
            </w:r>
          </w:p>
          <w:p w14:paraId="11B5A46A" w14:textId="77777777" w:rsidR="00FB0C58" w:rsidRDefault="00FB0C58" w:rsidP="00825078">
            <w:pPr>
              <w:pStyle w:val="ListParagraph"/>
              <w:numPr>
                <w:ilvl w:val="0"/>
                <w:numId w:val="19"/>
              </w:numPr>
            </w:pPr>
            <w:r>
              <w:t>Awareness of safeguarding being delivered in the curriculum.</w:t>
            </w:r>
          </w:p>
          <w:p w14:paraId="00713B39" w14:textId="77777777" w:rsidR="009A3ED7" w:rsidRDefault="009A3ED7" w:rsidP="00825078">
            <w:pPr>
              <w:pStyle w:val="ListParagraph"/>
              <w:numPr>
                <w:ilvl w:val="0"/>
                <w:numId w:val="19"/>
              </w:numPr>
            </w:pPr>
            <w:r w:rsidRPr="00825078">
              <w:t>Governor role and responsibilities for attendance and exclusions</w:t>
            </w:r>
            <w:r w:rsidR="001063E6" w:rsidRPr="00825078">
              <w:t xml:space="preserve"> </w:t>
            </w:r>
            <w:r w:rsidR="00825078" w:rsidRPr="00825078">
              <w:t xml:space="preserve">- </w:t>
            </w:r>
            <w:r w:rsidR="00825078" w:rsidRPr="00825078">
              <w:rPr>
                <w:rStyle w:val="normaltextrun1"/>
                <w:rFonts w:ascii="Calibri" w:hAnsi="Calibri" w:cs="Calibri"/>
              </w:rPr>
              <w:t>governors to demonstrate an understanding of statutory responsibilities in relation to attendance procedures and Exclusion guidance.</w:t>
            </w:r>
          </w:p>
        </w:tc>
      </w:tr>
    </w:tbl>
    <w:p w14:paraId="0CF4B297" w14:textId="77777777" w:rsidR="003507BF" w:rsidRDefault="003507BF" w:rsidP="00101ABD"/>
    <w:sectPr w:rsidR="003507BF" w:rsidSect="000444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ABDB" w14:textId="77777777" w:rsidR="00B9024A" w:rsidRDefault="00B9024A" w:rsidP="009F46D5">
      <w:pPr>
        <w:spacing w:after="0" w:line="240" w:lineRule="auto"/>
      </w:pPr>
      <w:r>
        <w:separator/>
      </w:r>
    </w:p>
  </w:endnote>
  <w:endnote w:type="continuationSeparator" w:id="0">
    <w:p w14:paraId="4ED4B6D5" w14:textId="77777777" w:rsidR="00B9024A" w:rsidRDefault="00B9024A" w:rsidP="009F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789E" w14:textId="77777777" w:rsidR="00C92129" w:rsidRDefault="00C92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80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030BB" w14:textId="77777777" w:rsidR="009F46D5" w:rsidRDefault="009F4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A4104" w14:textId="77777777" w:rsidR="009F46D5" w:rsidRDefault="009F4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8B09" w14:textId="77777777" w:rsidR="00C92129" w:rsidRDefault="00C9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B5EE" w14:textId="77777777" w:rsidR="00B9024A" w:rsidRDefault="00B9024A" w:rsidP="009F46D5">
      <w:pPr>
        <w:spacing w:after="0" w:line="240" w:lineRule="auto"/>
      </w:pPr>
      <w:r>
        <w:separator/>
      </w:r>
    </w:p>
  </w:footnote>
  <w:footnote w:type="continuationSeparator" w:id="0">
    <w:p w14:paraId="42CF978D" w14:textId="77777777" w:rsidR="00B9024A" w:rsidRDefault="00B9024A" w:rsidP="009F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DCDF" w14:textId="77777777" w:rsidR="00C92129" w:rsidRDefault="00C92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B2DF" w14:textId="10FC5D33" w:rsidR="00C92129" w:rsidRDefault="00C92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AEE3" w14:textId="77777777" w:rsidR="00C92129" w:rsidRDefault="00C9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8"/>
    <w:multiLevelType w:val="hybridMultilevel"/>
    <w:tmpl w:val="59A6D0C4"/>
    <w:lvl w:ilvl="0" w:tplc="F15A9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4EC4"/>
    <w:multiLevelType w:val="hybridMultilevel"/>
    <w:tmpl w:val="7718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D0C93"/>
    <w:multiLevelType w:val="hybridMultilevel"/>
    <w:tmpl w:val="5792F27C"/>
    <w:lvl w:ilvl="0" w:tplc="27508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3852"/>
    <w:multiLevelType w:val="hybridMultilevel"/>
    <w:tmpl w:val="BC0EDAA6"/>
    <w:lvl w:ilvl="0" w:tplc="108C0D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5F1"/>
    <w:multiLevelType w:val="hybridMultilevel"/>
    <w:tmpl w:val="45ECE5D2"/>
    <w:lvl w:ilvl="0" w:tplc="D40435D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650C"/>
    <w:multiLevelType w:val="hybridMultilevel"/>
    <w:tmpl w:val="858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3EEF"/>
    <w:multiLevelType w:val="hybridMultilevel"/>
    <w:tmpl w:val="B3DA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0BD"/>
    <w:multiLevelType w:val="hybridMultilevel"/>
    <w:tmpl w:val="8B3CE93E"/>
    <w:lvl w:ilvl="0" w:tplc="0A0A6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46CE"/>
    <w:multiLevelType w:val="hybridMultilevel"/>
    <w:tmpl w:val="7CB2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C1E"/>
    <w:multiLevelType w:val="hybridMultilevel"/>
    <w:tmpl w:val="A0EAB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7356AB"/>
    <w:multiLevelType w:val="hybridMultilevel"/>
    <w:tmpl w:val="3E22F064"/>
    <w:lvl w:ilvl="0" w:tplc="0F74323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F76755"/>
    <w:multiLevelType w:val="hybridMultilevel"/>
    <w:tmpl w:val="3A7069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93078C"/>
    <w:multiLevelType w:val="hybridMultilevel"/>
    <w:tmpl w:val="CBB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0ECC"/>
    <w:multiLevelType w:val="hybridMultilevel"/>
    <w:tmpl w:val="D1A8CA7C"/>
    <w:lvl w:ilvl="0" w:tplc="9BEE85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A389C"/>
    <w:multiLevelType w:val="hybridMultilevel"/>
    <w:tmpl w:val="1F98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6FF"/>
    <w:multiLevelType w:val="hybridMultilevel"/>
    <w:tmpl w:val="93E2AB1C"/>
    <w:lvl w:ilvl="0" w:tplc="0F74323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3071B"/>
    <w:multiLevelType w:val="hybridMultilevel"/>
    <w:tmpl w:val="9EA8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30A37"/>
    <w:multiLevelType w:val="hybridMultilevel"/>
    <w:tmpl w:val="0A825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2652F"/>
    <w:multiLevelType w:val="hybridMultilevel"/>
    <w:tmpl w:val="ED40543C"/>
    <w:lvl w:ilvl="0" w:tplc="E320D5F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2EC"/>
    <w:multiLevelType w:val="hybridMultilevel"/>
    <w:tmpl w:val="463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0B4C"/>
    <w:multiLevelType w:val="hybridMultilevel"/>
    <w:tmpl w:val="64AEE7FC"/>
    <w:lvl w:ilvl="0" w:tplc="E320D5F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20"/>
  </w:num>
  <w:num w:numId="8">
    <w:abstractNumId w:val="8"/>
  </w:num>
  <w:num w:numId="9">
    <w:abstractNumId w:val="19"/>
  </w:num>
  <w:num w:numId="10">
    <w:abstractNumId w:val="10"/>
  </w:num>
  <w:num w:numId="11">
    <w:abstractNumId w:val="17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8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A"/>
    <w:rsid w:val="0004445C"/>
    <w:rsid w:val="00090979"/>
    <w:rsid w:val="000A2B4F"/>
    <w:rsid w:val="00101ABD"/>
    <w:rsid w:val="001063E6"/>
    <w:rsid w:val="00111392"/>
    <w:rsid w:val="00185948"/>
    <w:rsid w:val="002006A7"/>
    <w:rsid w:val="002227AA"/>
    <w:rsid w:val="00254861"/>
    <w:rsid w:val="002A1C6A"/>
    <w:rsid w:val="0033603B"/>
    <w:rsid w:val="003507BF"/>
    <w:rsid w:val="00356C2C"/>
    <w:rsid w:val="003A3F7D"/>
    <w:rsid w:val="00404BC8"/>
    <w:rsid w:val="00415BBD"/>
    <w:rsid w:val="00424BA4"/>
    <w:rsid w:val="004C6633"/>
    <w:rsid w:val="004D201C"/>
    <w:rsid w:val="005425BD"/>
    <w:rsid w:val="00590522"/>
    <w:rsid w:val="005A39DB"/>
    <w:rsid w:val="00637EB2"/>
    <w:rsid w:val="00682386"/>
    <w:rsid w:val="00690464"/>
    <w:rsid w:val="006B2E59"/>
    <w:rsid w:val="006B506A"/>
    <w:rsid w:val="007108CA"/>
    <w:rsid w:val="007B66DD"/>
    <w:rsid w:val="00825078"/>
    <w:rsid w:val="00855989"/>
    <w:rsid w:val="008817D2"/>
    <w:rsid w:val="008E16E0"/>
    <w:rsid w:val="00952673"/>
    <w:rsid w:val="0096076F"/>
    <w:rsid w:val="009A3ED7"/>
    <w:rsid w:val="009A4454"/>
    <w:rsid w:val="009B395A"/>
    <w:rsid w:val="009C457C"/>
    <w:rsid w:val="009E24FC"/>
    <w:rsid w:val="009F46D5"/>
    <w:rsid w:val="00A34773"/>
    <w:rsid w:val="00A744EE"/>
    <w:rsid w:val="00AC4523"/>
    <w:rsid w:val="00B01E63"/>
    <w:rsid w:val="00B1156C"/>
    <w:rsid w:val="00B9024A"/>
    <w:rsid w:val="00BF2168"/>
    <w:rsid w:val="00BF717F"/>
    <w:rsid w:val="00C92129"/>
    <w:rsid w:val="00CE30ED"/>
    <w:rsid w:val="00DD6D0F"/>
    <w:rsid w:val="00E62993"/>
    <w:rsid w:val="00E67023"/>
    <w:rsid w:val="00F149C6"/>
    <w:rsid w:val="00F63716"/>
    <w:rsid w:val="00F85125"/>
    <w:rsid w:val="00F8769F"/>
    <w:rsid w:val="00F976E7"/>
    <w:rsid w:val="00FA2EAA"/>
    <w:rsid w:val="00FB0C58"/>
    <w:rsid w:val="00FC7168"/>
    <w:rsid w:val="0D415EA4"/>
    <w:rsid w:val="30CA5918"/>
    <w:rsid w:val="62D96269"/>
    <w:rsid w:val="76D4B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5DA8"/>
  <w15:chartTrackingRefBased/>
  <w15:docId w15:val="{764C8035-365D-4E72-973B-C7EAB78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454"/>
    <w:rPr>
      <w:color w:val="605E5C"/>
      <w:shd w:val="clear" w:color="auto" w:fill="E1DFDD"/>
    </w:rPr>
  </w:style>
  <w:style w:type="paragraph" w:customStyle="1" w:styleId="Default">
    <w:name w:val="Default"/>
    <w:rsid w:val="00F149C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5"/>
  </w:style>
  <w:style w:type="paragraph" w:styleId="Footer">
    <w:name w:val="footer"/>
    <w:basedOn w:val="Normal"/>
    <w:link w:val="FooterChar"/>
    <w:uiPriority w:val="99"/>
    <w:unhideWhenUsed/>
    <w:rsid w:val="009F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5"/>
  </w:style>
  <w:style w:type="character" w:customStyle="1" w:styleId="normaltextrun1">
    <w:name w:val="normaltextrun1"/>
    <w:basedOn w:val="DefaultParagraphFont"/>
    <w:rsid w:val="0082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Harding-Safeguarding@shropshir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7" ma:contentTypeDescription="Create a new document." ma:contentTypeScope="" ma:versionID="76e35cf1cc48def75195cf1b277b7dca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e77c5854c0185808aa7730c817c88248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0E718-ACAF-4BB9-B908-8849950A8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CD59-B7C0-44C4-8AC2-8E76DB557BA5}"/>
</file>

<file path=customXml/itemProps3.xml><?xml version="1.0" encoding="utf-8"?>
<ds:datastoreItem xmlns:ds="http://schemas.openxmlformats.org/officeDocument/2006/customXml" ds:itemID="{067F91DE-CFA8-481B-9606-916036050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6BD2F-44DD-41F6-A454-5C0ADEE8F267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Harding-Safeguarding</dc:creator>
  <cp:keywords/>
  <dc:description/>
  <cp:lastModifiedBy>Emma Harding-Safeguarding</cp:lastModifiedBy>
  <cp:revision>21</cp:revision>
  <dcterms:created xsi:type="dcterms:W3CDTF">2022-05-25T13:54:00Z</dcterms:created>
  <dcterms:modified xsi:type="dcterms:W3CDTF">2022-09-22T14:59:00Z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